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9B4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ГОСУДАРСТВЕННОЕ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БЮДЖЕТНОЕ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УЧРЕЖДЕНИЕ</w:t>
      </w:r>
      <w:r w:rsidRPr="002C4747">
        <w:rPr>
          <w:rFonts w:ascii="Wide Latin" w:hAnsi="Wide Latin"/>
          <w:color w:val="002060"/>
        </w:rPr>
        <w:t xml:space="preserve"> </w:t>
      </w:r>
    </w:p>
    <w:p w:rsidR="008B4FAA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ДОПОЛНИТЕЛЬНОГО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ПРОФЕССИОНАЛЬНОГО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РЕСПУБЛИКИ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ДАГЕСТАН</w:t>
      </w:r>
      <w:r w:rsidRPr="002C4747">
        <w:rPr>
          <w:rFonts w:ascii="Wide Latin" w:hAnsi="Wide Latin"/>
          <w:color w:val="002060"/>
        </w:rPr>
        <w:t xml:space="preserve"> </w:t>
      </w:r>
    </w:p>
    <w:p w:rsidR="006A7FD4" w:rsidRPr="002C4747" w:rsidRDefault="00A179B4" w:rsidP="006A7FD4">
      <w:pPr>
        <w:spacing w:after="0"/>
        <w:jc w:val="center"/>
        <w:rPr>
          <w:color w:val="002060"/>
          <w:sz w:val="28"/>
          <w:szCs w:val="28"/>
        </w:rPr>
      </w:pPr>
      <w:r w:rsidRPr="002C4747">
        <w:rPr>
          <w:color w:val="002060"/>
        </w:rPr>
        <w:t>«</w:t>
      </w:r>
      <w:r w:rsidR="006A7FD4" w:rsidRPr="002C4747">
        <w:rPr>
          <w:rFonts w:ascii="Cambria" w:hAnsi="Cambria" w:cs="Cambria"/>
          <w:color w:val="002060"/>
        </w:rPr>
        <w:t>ДАГЕСТАНСКИЙ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ИНСТИТУТ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РАЗВИТИЯ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color w:val="00206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Pr="002C4747" w:rsidRDefault="006A7FD4" w:rsidP="006A7FD4">
      <w:pPr>
        <w:spacing w:after="0"/>
        <w:jc w:val="center"/>
        <w:rPr>
          <w:rFonts w:ascii="Wide Latin" w:hAnsi="Wide Latin"/>
          <w:b/>
          <w:color w:val="002060"/>
          <w:sz w:val="52"/>
          <w:szCs w:val="52"/>
        </w:rPr>
      </w:pPr>
      <w:r w:rsidRPr="002C4747">
        <w:rPr>
          <w:rFonts w:ascii="Cambria" w:hAnsi="Cambria" w:cs="Cambria"/>
          <w:b/>
          <w:color w:val="002060"/>
          <w:sz w:val="52"/>
          <w:szCs w:val="52"/>
        </w:rPr>
        <w:t>НАСТОЛЬНАЯ</w:t>
      </w:r>
      <w:r w:rsidRPr="002C4747">
        <w:rPr>
          <w:rFonts w:ascii="Wide Latin" w:hAnsi="Wide Latin"/>
          <w:b/>
          <w:color w:val="002060"/>
          <w:sz w:val="52"/>
          <w:szCs w:val="52"/>
        </w:rPr>
        <w:t xml:space="preserve"> </w:t>
      </w:r>
      <w:r w:rsidRPr="002C4747">
        <w:rPr>
          <w:rFonts w:ascii="Cambria" w:hAnsi="Cambria" w:cs="Cambria"/>
          <w:b/>
          <w:color w:val="002060"/>
          <w:sz w:val="52"/>
          <w:szCs w:val="52"/>
        </w:rPr>
        <w:t>КНИГА</w:t>
      </w:r>
    </w:p>
    <w:p w:rsidR="008B4FAA" w:rsidRPr="002C4747" w:rsidRDefault="00A179B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color w:val="002060"/>
          <w:sz w:val="40"/>
          <w:szCs w:val="40"/>
        </w:rPr>
        <w:t>«</w:t>
      </w:r>
      <w:r w:rsidR="006A7FD4" w:rsidRPr="002C4747">
        <w:rPr>
          <w:rFonts w:ascii="Cambria" w:hAnsi="Cambria" w:cs="Cambria"/>
          <w:color w:val="002060"/>
          <w:sz w:val="40"/>
          <w:szCs w:val="40"/>
        </w:rPr>
        <w:t>НАСТАВНИЧЕСТВО</w:t>
      </w:r>
      <w:r w:rsidR="006A7FD4" w:rsidRPr="002C4747">
        <w:rPr>
          <w:rFonts w:ascii="Wide Latin" w:hAnsi="Wide Latin"/>
          <w:color w:val="002060"/>
          <w:sz w:val="40"/>
          <w:szCs w:val="40"/>
        </w:rPr>
        <w:t xml:space="preserve"> </w:t>
      </w:r>
    </w:p>
    <w:p w:rsidR="006A7FD4" w:rsidRPr="002C4747" w:rsidRDefault="006A7FD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rFonts w:ascii="Cambria" w:hAnsi="Cambria" w:cs="Cambria"/>
          <w:color w:val="002060"/>
          <w:sz w:val="40"/>
          <w:szCs w:val="40"/>
        </w:rPr>
        <w:t>КАК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СТРАТЕГИЯ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НЕПРЕРЫВНОГО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РАЗВИТИЯ</w:t>
      </w:r>
      <w:r w:rsidR="00A179B4" w:rsidRPr="002C4747">
        <w:rPr>
          <w:color w:val="002060"/>
          <w:sz w:val="40"/>
          <w:szCs w:val="4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C61E68" w:rsidP="006A7FD4">
      <w:pPr>
        <w:spacing w:after="0"/>
        <w:jc w:val="center"/>
        <w:rPr>
          <w:sz w:val="28"/>
          <w:szCs w:val="28"/>
        </w:rPr>
      </w:pPr>
      <w:r w:rsidRPr="00C61E68">
        <w:rPr>
          <w:rFonts w:ascii="Cambria" w:hAnsi="Cambria" w:cs="Cambria"/>
          <w:noProof/>
          <w:color w:val="002060"/>
          <w:lang w:eastAsia="ru-RU"/>
        </w:rPr>
        <w:drawing>
          <wp:inline distT="0" distB="0" distL="0" distR="0" wp14:anchorId="78BB8739" wp14:editId="4D3F95FC">
            <wp:extent cx="1943100" cy="24651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496" cy="251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C61E68" w:rsidRDefault="00C61E68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6A7FD4" w:rsidRDefault="006A7FD4" w:rsidP="006A7FD4">
      <w:pPr>
        <w:spacing w:after="0"/>
        <w:jc w:val="center"/>
        <w:rPr>
          <w:sz w:val="24"/>
          <w:szCs w:val="24"/>
        </w:rPr>
      </w:pPr>
      <w:r w:rsidRPr="006A7FD4">
        <w:rPr>
          <w:sz w:val="24"/>
          <w:szCs w:val="24"/>
        </w:rPr>
        <w:t>МАХАЧКАЛА-2022</w:t>
      </w:r>
    </w:p>
    <w:p w:rsidR="0043479E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835015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43479E">
        <w:rPr>
          <w:rFonts w:ascii="Cambria" w:hAnsi="Cambria" w:cs="Cambria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299437D" wp14:editId="2CBEFD42">
                <wp:simplePos x="0" y="0"/>
                <wp:positionH relativeFrom="column">
                  <wp:posOffset>89535</wp:posOffset>
                </wp:positionH>
                <wp:positionV relativeFrom="paragraph">
                  <wp:posOffset>127635</wp:posOffset>
                </wp:positionV>
                <wp:extent cx="981075" cy="428625"/>
                <wp:effectExtent l="0" t="0" r="9525" b="9525"/>
                <wp:wrapNone/>
                <wp:docPr id="1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81075" cy="428625"/>
                          <a:chOff x="-1" y="0"/>
                          <a:chExt cx="4375" cy="1918"/>
                        </a:xfrm>
                      </wpg:grpSpPr>
                      <wps:wsp>
                        <wps:cNvPr id="14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4375" cy="1918"/>
                          </a:xfrm>
                          <a:prstGeom prst="rect">
                            <a:avLst/>
                          </a:prstGeom>
                          <a:solidFill>
                            <a:srgbClr val="363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1388"/>
                            <a:ext cx="2947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AutoShape 9"/>
                        <wps:cNvSpPr>
                          <a:spLocks/>
                        </wps:cNvSpPr>
                        <wps:spPr bwMode="auto">
                          <a:xfrm>
                            <a:off x="324" y="544"/>
                            <a:ext cx="3726" cy="788"/>
                          </a:xfrm>
                          <a:custGeom>
                            <a:avLst/>
                            <a:gdLst>
                              <a:gd name="T0" fmla="+- 0 18202 18202"/>
                              <a:gd name="T1" fmla="*/ T0 w 3726"/>
                              <a:gd name="T2" fmla="+- 0 719 719"/>
                              <a:gd name="T3" fmla="*/ 719 h 788"/>
                              <a:gd name="T4" fmla="+- 0 18347 18202"/>
                              <a:gd name="T5" fmla="*/ T4 w 3726"/>
                              <a:gd name="T6" fmla="+- 0 1241 719"/>
                              <a:gd name="T7" fmla="*/ 1241 h 788"/>
                              <a:gd name="T8" fmla="+- 0 18793 18202"/>
                              <a:gd name="T9" fmla="*/ T8 w 3726"/>
                              <a:gd name="T10" fmla="+- 0 719 719"/>
                              <a:gd name="T11" fmla="*/ 719 h 788"/>
                              <a:gd name="T12" fmla="+- 0 18648 18202"/>
                              <a:gd name="T13" fmla="*/ T12 w 3726"/>
                              <a:gd name="T14" fmla="+- 0 1241 719"/>
                              <a:gd name="T15" fmla="*/ 1241 h 788"/>
                              <a:gd name="T16" fmla="+- 0 18793 18202"/>
                              <a:gd name="T17" fmla="*/ T16 w 3726"/>
                              <a:gd name="T18" fmla="+- 0 719 719"/>
                              <a:gd name="T19" fmla="*/ 719 h 788"/>
                              <a:gd name="T20" fmla="+- 0 18793 18202"/>
                              <a:gd name="T21" fmla="*/ T20 w 3726"/>
                              <a:gd name="T22" fmla="+- 0 1241 719"/>
                              <a:gd name="T23" fmla="*/ 1241 h 788"/>
                              <a:gd name="T24" fmla="+- 0 18751 18202"/>
                              <a:gd name="T25" fmla="*/ T24 w 3726"/>
                              <a:gd name="T26" fmla="+- 0 1367 719"/>
                              <a:gd name="T27" fmla="*/ 1367 h 788"/>
                              <a:gd name="T28" fmla="+- 0 18879 18202"/>
                              <a:gd name="T29" fmla="*/ T28 w 3726"/>
                              <a:gd name="T30" fmla="+- 0 1507 719"/>
                              <a:gd name="T31" fmla="*/ 1507 h 788"/>
                              <a:gd name="T32" fmla="+- 0 18879 18202"/>
                              <a:gd name="T33" fmla="*/ T32 w 3726"/>
                              <a:gd name="T34" fmla="+- 0 1241 719"/>
                              <a:gd name="T35" fmla="*/ 1241 h 788"/>
                              <a:gd name="T36" fmla="+- 0 18981 18202"/>
                              <a:gd name="T37" fmla="*/ T36 w 3726"/>
                              <a:gd name="T38" fmla="+- 0 1106 719"/>
                              <a:gd name="T39" fmla="*/ 1106 h 788"/>
                              <a:gd name="T40" fmla="+- 0 19126 18202"/>
                              <a:gd name="T41" fmla="*/ T40 w 3726"/>
                              <a:gd name="T42" fmla="+- 0 1366 719"/>
                              <a:gd name="T43" fmla="*/ 1366 h 788"/>
                              <a:gd name="T44" fmla="+- 0 19126 18202"/>
                              <a:gd name="T45" fmla="*/ T44 w 3726"/>
                              <a:gd name="T46" fmla="+- 0 720 719"/>
                              <a:gd name="T47" fmla="*/ 720 h 788"/>
                              <a:gd name="T48" fmla="+- 0 18981 18202"/>
                              <a:gd name="T49" fmla="*/ T48 w 3726"/>
                              <a:gd name="T50" fmla="+- 0 980 719"/>
                              <a:gd name="T51" fmla="*/ 980 h 788"/>
                              <a:gd name="T52" fmla="+- 0 19126 18202"/>
                              <a:gd name="T53" fmla="*/ T52 w 3726"/>
                              <a:gd name="T54" fmla="+- 0 720 719"/>
                              <a:gd name="T55" fmla="*/ 720 h 788"/>
                              <a:gd name="T56" fmla="+- 0 19431 18202"/>
                              <a:gd name="T57" fmla="*/ T56 w 3726"/>
                              <a:gd name="T58" fmla="+- 0 1106 719"/>
                              <a:gd name="T59" fmla="*/ 1106 h 788"/>
                              <a:gd name="T60" fmla="+- 0 19576 18202"/>
                              <a:gd name="T61" fmla="*/ T60 w 3726"/>
                              <a:gd name="T62" fmla="+- 0 1366 719"/>
                              <a:gd name="T63" fmla="*/ 1366 h 788"/>
                              <a:gd name="T64" fmla="+- 0 19576 18202"/>
                              <a:gd name="T65" fmla="*/ T64 w 3726"/>
                              <a:gd name="T66" fmla="+- 0 720 719"/>
                              <a:gd name="T67" fmla="*/ 720 h 788"/>
                              <a:gd name="T68" fmla="+- 0 19431 18202"/>
                              <a:gd name="T69" fmla="*/ T68 w 3726"/>
                              <a:gd name="T70" fmla="+- 0 980 719"/>
                              <a:gd name="T71" fmla="*/ 980 h 788"/>
                              <a:gd name="T72" fmla="+- 0 19576 18202"/>
                              <a:gd name="T73" fmla="*/ T72 w 3726"/>
                              <a:gd name="T74" fmla="+- 0 720 719"/>
                              <a:gd name="T75" fmla="*/ 720 h 788"/>
                              <a:gd name="T76" fmla="+- 0 19722 18202"/>
                              <a:gd name="T77" fmla="*/ T76 w 3726"/>
                              <a:gd name="T78" fmla="+- 0 845 719"/>
                              <a:gd name="T79" fmla="*/ 845 h 788"/>
                              <a:gd name="T80" fmla="+- 0 19867 18202"/>
                              <a:gd name="T81" fmla="*/ T80 w 3726"/>
                              <a:gd name="T82" fmla="+- 0 1367 719"/>
                              <a:gd name="T83" fmla="*/ 1367 h 788"/>
                              <a:gd name="T84" fmla="+- 0 20312 18202"/>
                              <a:gd name="T85" fmla="*/ T84 w 3726"/>
                              <a:gd name="T86" fmla="+- 0 845 719"/>
                              <a:gd name="T87" fmla="*/ 845 h 788"/>
                              <a:gd name="T88" fmla="+- 0 20168 18202"/>
                              <a:gd name="T89" fmla="*/ T88 w 3726"/>
                              <a:gd name="T90" fmla="+- 0 1367 719"/>
                              <a:gd name="T91" fmla="*/ 1367 h 788"/>
                              <a:gd name="T92" fmla="+- 0 20312 18202"/>
                              <a:gd name="T93" fmla="*/ T92 w 3726"/>
                              <a:gd name="T94" fmla="+- 0 845 719"/>
                              <a:gd name="T95" fmla="*/ 845 h 788"/>
                              <a:gd name="T96" fmla="+- 0 20458 18202"/>
                              <a:gd name="T97" fmla="*/ T96 w 3726"/>
                              <a:gd name="T98" fmla="+- 0 721 719"/>
                              <a:gd name="T99" fmla="*/ 721 h 788"/>
                              <a:gd name="T100" fmla="+- 0 20458 18202"/>
                              <a:gd name="T101" fmla="*/ T100 w 3726"/>
                              <a:gd name="T102" fmla="+- 0 1367 719"/>
                              <a:gd name="T103" fmla="*/ 1367 h 788"/>
                              <a:gd name="T104" fmla="+- 0 20603 18202"/>
                              <a:gd name="T105" fmla="*/ T104 w 3726"/>
                              <a:gd name="T106" fmla="+- 0 845 719"/>
                              <a:gd name="T107" fmla="*/ 845 h 788"/>
                              <a:gd name="T108" fmla="+- 0 20904 18202"/>
                              <a:gd name="T109" fmla="*/ T108 w 3726"/>
                              <a:gd name="T110" fmla="+- 0 1367 719"/>
                              <a:gd name="T111" fmla="*/ 1367 h 788"/>
                              <a:gd name="T112" fmla="+- 0 21048 18202"/>
                              <a:gd name="T113" fmla="*/ T112 w 3726"/>
                              <a:gd name="T114" fmla="+- 0 845 719"/>
                              <a:gd name="T115" fmla="*/ 845 h 788"/>
                              <a:gd name="T116" fmla="+- 0 21927 18202"/>
                              <a:gd name="T117" fmla="*/ T116 w 3726"/>
                              <a:gd name="T118" fmla="+- 0 720 719"/>
                              <a:gd name="T119" fmla="*/ 720 h 788"/>
                              <a:gd name="T120" fmla="+- 0 21561 18202"/>
                              <a:gd name="T121" fmla="*/ T120 w 3726"/>
                              <a:gd name="T122" fmla="+- 0 1056 719"/>
                              <a:gd name="T123" fmla="*/ 1056 h 788"/>
                              <a:gd name="T124" fmla="+- 0 21193 18202"/>
                              <a:gd name="T125" fmla="*/ T124 w 3726"/>
                              <a:gd name="T126" fmla="+- 0 720 719"/>
                              <a:gd name="T127" fmla="*/ 720 h 788"/>
                              <a:gd name="T128" fmla="+- 0 21339 18202"/>
                              <a:gd name="T129" fmla="*/ T128 w 3726"/>
                              <a:gd name="T130" fmla="+- 0 1367 719"/>
                              <a:gd name="T131" fmla="*/ 1367 h 788"/>
                              <a:gd name="T132" fmla="+- 0 21518 18202"/>
                              <a:gd name="T133" fmla="*/ T132 w 3726"/>
                              <a:gd name="T134" fmla="+- 0 1228 719"/>
                              <a:gd name="T135" fmla="*/ 1228 h 788"/>
                              <a:gd name="T136" fmla="+- 0 21782 18202"/>
                              <a:gd name="T137" fmla="*/ T136 w 3726"/>
                              <a:gd name="T138" fmla="+- 0 969 719"/>
                              <a:gd name="T139" fmla="*/ 969 h 788"/>
                              <a:gd name="T140" fmla="+- 0 21927 18202"/>
                              <a:gd name="T141" fmla="*/ T140 w 3726"/>
                              <a:gd name="T142" fmla="+- 0 1367 719"/>
                              <a:gd name="T143" fmla="*/ 1367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726" h="788">
                                <a:moveTo>
                                  <a:pt x="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2"/>
                                </a:lnTo>
                                <a:lnTo>
                                  <a:pt x="145" y="522"/>
                                </a:lnTo>
                                <a:lnTo>
                                  <a:pt x="145" y="0"/>
                                </a:lnTo>
                                <a:close/>
                                <a:moveTo>
                                  <a:pt x="591" y="0"/>
                                </a:moveTo>
                                <a:lnTo>
                                  <a:pt x="446" y="0"/>
                                </a:lnTo>
                                <a:lnTo>
                                  <a:pt x="446" y="522"/>
                                </a:lnTo>
                                <a:lnTo>
                                  <a:pt x="591" y="522"/>
                                </a:lnTo>
                                <a:lnTo>
                                  <a:pt x="591" y="0"/>
                                </a:lnTo>
                                <a:close/>
                                <a:moveTo>
                                  <a:pt x="677" y="522"/>
                                </a:moveTo>
                                <a:lnTo>
                                  <a:pt x="591" y="522"/>
                                </a:lnTo>
                                <a:lnTo>
                                  <a:pt x="591" y="648"/>
                                </a:lnTo>
                                <a:lnTo>
                                  <a:pt x="549" y="648"/>
                                </a:lnTo>
                                <a:lnTo>
                                  <a:pt x="549" y="788"/>
                                </a:lnTo>
                                <a:lnTo>
                                  <a:pt x="677" y="788"/>
                                </a:lnTo>
                                <a:lnTo>
                                  <a:pt x="677" y="648"/>
                                </a:lnTo>
                                <a:lnTo>
                                  <a:pt x="677" y="522"/>
                                </a:lnTo>
                                <a:close/>
                                <a:moveTo>
                                  <a:pt x="924" y="387"/>
                                </a:moveTo>
                                <a:lnTo>
                                  <a:pt x="779" y="387"/>
                                </a:lnTo>
                                <a:lnTo>
                                  <a:pt x="779" y="647"/>
                                </a:lnTo>
                                <a:lnTo>
                                  <a:pt x="924" y="647"/>
                                </a:lnTo>
                                <a:lnTo>
                                  <a:pt x="924" y="387"/>
                                </a:lnTo>
                                <a:close/>
                                <a:moveTo>
                                  <a:pt x="924" y="1"/>
                                </a:moveTo>
                                <a:lnTo>
                                  <a:pt x="779" y="1"/>
                                </a:lnTo>
                                <a:lnTo>
                                  <a:pt x="779" y="261"/>
                                </a:lnTo>
                                <a:lnTo>
                                  <a:pt x="924" y="261"/>
                                </a:lnTo>
                                <a:lnTo>
                                  <a:pt x="924" y="1"/>
                                </a:lnTo>
                                <a:close/>
                                <a:moveTo>
                                  <a:pt x="1374" y="387"/>
                                </a:moveTo>
                                <a:lnTo>
                                  <a:pt x="1229" y="387"/>
                                </a:lnTo>
                                <a:lnTo>
                                  <a:pt x="1229" y="647"/>
                                </a:lnTo>
                                <a:lnTo>
                                  <a:pt x="1374" y="647"/>
                                </a:lnTo>
                                <a:lnTo>
                                  <a:pt x="1374" y="387"/>
                                </a:lnTo>
                                <a:close/>
                                <a:moveTo>
                                  <a:pt x="1374" y="1"/>
                                </a:moveTo>
                                <a:lnTo>
                                  <a:pt x="1229" y="1"/>
                                </a:lnTo>
                                <a:lnTo>
                                  <a:pt x="1229" y="261"/>
                                </a:lnTo>
                                <a:lnTo>
                                  <a:pt x="1374" y="261"/>
                                </a:lnTo>
                                <a:lnTo>
                                  <a:pt x="1374" y="1"/>
                                </a:lnTo>
                                <a:close/>
                                <a:moveTo>
                                  <a:pt x="1665" y="126"/>
                                </a:moveTo>
                                <a:lnTo>
                                  <a:pt x="1520" y="126"/>
                                </a:lnTo>
                                <a:lnTo>
                                  <a:pt x="1520" y="648"/>
                                </a:lnTo>
                                <a:lnTo>
                                  <a:pt x="1665" y="648"/>
                                </a:lnTo>
                                <a:lnTo>
                                  <a:pt x="1665" y="126"/>
                                </a:lnTo>
                                <a:close/>
                                <a:moveTo>
                                  <a:pt x="2110" y="126"/>
                                </a:moveTo>
                                <a:lnTo>
                                  <a:pt x="1966" y="126"/>
                                </a:lnTo>
                                <a:lnTo>
                                  <a:pt x="1966" y="648"/>
                                </a:lnTo>
                                <a:lnTo>
                                  <a:pt x="2110" y="648"/>
                                </a:lnTo>
                                <a:lnTo>
                                  <a:pt x="2110" y="126"/>
                                </a:lnTo>
                                <a:close/>
                                <a:moveTo>
                                  <a:pt x="2846" y="2"/>
                                </a:moveTo>
                                <a:lnTo>
                                  <a:pt x="2256" y="2"/>
                                </a:lnTo>
                                <a:lnTo>
                                  <a:pt x="2256" y="126"/>
                                </a:lnTo>
                                <a:lnTo>
                                  <a:pt x="2256" y="648"/>
                                </a:lnTo>
                                <a:lnTo>
                                  <a:pt x="2401" y="648"/>
                                </a:lnTo>
                                <a:lnTo>
                                  <a:pt x="2401" y="126"/>
                                </a:lnTo>
                                <a:lnTo>
                                  <a:pt x="2702" y="126"/>
                                </a:lnTo>
                                <a:lnTo>
                                  <a:pt x="2702" y="648"/>
                                </a:lnTo>
                                <a:lnTo>
                                  <a:pt x="2846" y="648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2"/>
                                </a:lnTo>
                                <a:close/>
                                <a:moveTo>
                                  <a:pt x="3725" y="1"/>
                                </a:moveTo>
                                <a:lnTo>
                                  <a:pt x="3591" y="1"/>
                                </a:lnTo>
                                <a:lnTo>
                                  <a:pt x="3359" y="337"/>
                                </a:lnTo>
                                <a:lnTo>
                                  <a:pt x="3126" y="1"/>
                                </a:lnTo>
                                <a:lnTo>
                                  <a:pt x="2991" y="1"/>
                                </a:lnTo>
                                <a:lnTo>
                                  <a:pt x="2991" y="648"/>
                                </a:lnTo>
                                <a:lnTo>
                                  <a:pt x="3137" y="648"/>
                                </a:lnTo>
                                <a:lnTo>
                                  <a:pt x="3137" y="249"/>
                                </a:lnTo>
                                <a:lnTo>
                                  <a:pt x="3316" y="509"/>
                                </a:lnTo>
                                <a:lnTo>
                                  <a:pt x="3401" y="509"/>
                                </a:lnTo>
                                <a:lnTo>
                                  <a:pt x="3580" y="250"/>
                                </a:lnTo>
                                <a:lnTo>
                                  <a:pt x="3580" y="648"/>
                                </a:lnTo>
                                <a:lnTo>
                                  <a:pt x="3725" y="648"/>
                                </a:lnTo>
                                <a:lnTo>
                                  <a:pt x="372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AutoShape 10"/>
                        <wps:cNvSpPr>
                          <a:spLocks/>
                        </wps:cNvSpPr>
                        <wps:spPr bwMode="auto">
                          <a:xfrm>
                            <a:off x="324" y="282"/>
                            <a:ext cx="2847" cy="909"/>
                          </a:xfrm>
                          <a:custGeom>
                            <a:avLst/>
                            <a:gdLst>
                              <a:gd name="T0" fmla="+- 0 18793 18202"/>
                              <a:gd name="T1" fmla="*/ T0 w 2847"/>
                              <a:gd name="T2" fmla="+- 0 1242 458"/>
                              <a:gd name="T3" fmla="*/ 1242 h 909"/>
                              <a:gd name="T4" fmla="+- 0 18202 18202"/>
                              <a:gd name="T5" fmla="*/ T4 w 2847"/>
                              <a:gd name="T6" fmla="+- 0 1242 458"/>
                              <a:gd name="T7" fmla="*/ 1242 h 909"/>
                              <a:gd name="T8" fmla="+- 0 18202 18202"/>
                              <a:gd name="T9" fmla="*/ T8 w 2847"/>
                              <a:gd name="T10" fmla="+- 0 1367 458"/>
                              <a:gd name="T11" fmla="*/ 1367 h 909"/>
                              <a:gd name="T12" fmla="+- 0 18793 18202"/>
                              <a:gd name="T13" fmla="*/ T12 w 2847"/>
                              <a:gd name="T14" fmla="+- 0 1367 458"/>
                              <a:gd name="T15" fmla="*/ 1367 h 909"/>
                              <a:gd name="T16" fmla="+- 0 18793 18202"/>
                              <a:gd name="T17" fmla="*/ T16 w 2847"/>
                              <a:gd name="T18" fmla="+- 0 1242 458"/>
                              <a:gd name="T19" fmla="*/ 1242 h 909"/>
                              <a:gd name="T20" fmla="+- 0 19576 18202"/>
                              <a:gd name="T21" fmla="*/ T20 w 2847"/>
                              <a:gd name="T22" fmla="+- 0 981 458"/>
                              <a:gd name="T23" fmla="*/ 981 h 909"/>
                              <a:gd name="T24" fmla="+- 0 18981 18202"/>
                              <a:gd name="T25" fmla="*/ T24 w 2847"/>
                              <a:gd name="T26" fmla="+- 0 981 458"/>
                              <a:gd name="T27" fmla="*/ 981 h 909"/>
                              <a:gd name="T28" fmla="+- 0 18981 18202"/>
                              <a:gd name="T29" fmla="*/ T28 w 2847"/>
                              <a:gd name="T30" fmla="+- 0 1106 458"/>
                              <a:gd name="T31" fmla="*/ 1106 h 909"/>
                              <a:gd name="T32" fmla="+- 0 19576 18202"/>
                              <a:gd name="T33" fmla="*/ T32 w 2847"/>
                              <a:gd name="T34" fmla="+- 0 1106 458"/>
                              <a:gd name="T35" fmla="*/ 1106 h 909"/>
                              <a:gd name="T36" fmla="+- 0 19576 18202"/>
                              <a:gd name="T37" fmla="*/ T36 w 2847"/>
                              <a:gd name="T38" fmla="+- 0 981 458"/>
                              <a:gd name="T39" fmla="*/ 981 h 909"/>
                              <a:gd name="T40" fmla="+- 0 20312 18202"/>
                              <a:gd name="T41" fmla="*/ T40 w 2847"/>
                              <a:gd name="T42" fmla="+- 0 720 458"/>
                              <a:gd name="T43" fmla="*/ 720 h 909"/>
                              <a:gd name="T44" fmla="+- 0 19722 18202"/>
                              <a:gd name="T45" fmla="*/ T44 w 2847"/>
                              <a:gd name="T46" fmla="+- 0 720 458"/>
                              <a:gd name="T47" fmla="*/ 720 h 909"/>
                              <a:gd name="T48" fmla="+- 0 19722 18202"/>
                              <a:gd name="T49" fmla="*/ T48 w 2847"/>
                              <a:gd name="T50" fmla="+- 0 845 458"/>
                              <a:gd name="T51" fmla="*/ 845 h 909"/>
                              <a:gd name="T52" fmla="+- 0 20312 18202"/>
                              <a:gd name="T53" fmla="*/ T52 w 2847"/>
                              <a:gd name="T54" fmla="+- 0 845 458"/>
                              <a:gd name="T55" fmla="*/ 845 h 909"/>
                              <a:gd name="T56" fmla="+- 0 20312 18202"/>
                              <a:gd name="T57" fmla="*/ T56 w 2847"/>
                              <a:gd name="T58" fmla="+- 0 720 458"/>
                              <a:gd name="T59" fmla="*/ 720 h 909"/>
                              <a:gd name="T60" fmla="+- 0 21048 18202"/>
                              <a:gd name="T61" fmla="*/ T60 w 2847"/>
                              <a:gd name="T62" fmla="+- 0 458 458"/>
                              <a:gd name="T63" fmla="*/ 458 h 909"/>
                              <a:gd name="T64" fmla="+- 0 20458 18202"/>
                              <a:gd name="T65" fmla="*/ T64 w 2847"/>
                              <a:gd name="T66" fmla="+- 0 458 458"/>
                              <a:gd name="T67" fmla="*/ 458 h 909"/>
                              <a:gd name="T68" fmla="+- 0 20458 18202"/>
                              <a:gd name="T69" fmla="*/ T68 w 2847"/>
                              <a:gd name="T70" fmla="+- 0 584 458"/>
                              <a:gd name="T71" fmla="*/ 584 h 909"/>
                              <a:gd name="T72" fmla="+- 0 21048 18202"/>
                              <a:gd name="T73" fmla="*/ T72 w 2847"/>
                              <a:gd name="T74" fmla="+- 0 584 458"/>
                              <a:gd name="T75" fmla="*/ 584 h 909"/>
                              <a:gd name="T76" fmla="+- 0 21048 18202"/>
                              <a:gd name="T77" fmla="*/ T76 w 2847"/>
                              <a:gd name="T78" fmla="+- 0 458 458"/>
                              <a:gd name="T79" fmla="*/ 458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847" h="909">
                                <a:moveTo>
                                  <a:pt x="591" y="784"/>
                                </a:moveTo>
                                <a:lnTo>
                                  <a:pt x="0" y="784"/>
                                </a:lnTo>
                                <a:lnTo>
                                  <a:pt x="0" y="909"/>
                                </a:lnTo>
                                <a:lnTo>
                                  <a:pt x="591" y="909"/>
                                </a:lnTo>
                                <a:lnTo>
                                  <a:pt x="591" y="784"/>
                                </a:lnTo>
                                <a:close/>
                                <a:moveTo>
                                  <a:pt x="1374" y="523"/>
                                </a:moveTo>
                                <a:lnTo>
                                  <a:pt x="779" y="523"/>
                                </a:lnTo>
                                <a:lnTo>
                                  <a:pt x="779" y="648"/>
                                </a:lnTo>
                                <a:lnTo>
                                  <a:pt x="1374" y="648"/>
                                </a:lnTo>
                                <a:lnTo>
                                  <a:pt x="1374" y="523"/>
                                </a:lnTo>
                                <a:close/>
                                <a:moveTo>
                                  <a:pt x="2110" y="262"/>
                                </a:moveTo>
                                <a:lnTo>
                                  <a:pt x="1520" y="262"/>
                                </a:lnTo>
                                <a:lnTo>
                                  <a:pt x="1520" y="387"/>
                                </a:lnTo>
                                <a:lnTo>
                                  <a:pt x="2110" y="387"/>
                                </a:lnTo>
                                <a:lnTo>
                                  <a:pt x="2110" y="262"/>
                                </a:lnTo>
                                <a:close/>
                                <a:moveTo>
                                  <a:pt x="2846" y="0"/>
                                </a:moveTo>
                                <a:lnTo>
                                  <a:pt x="2256" y="0"/>
                                </a:lnTo>
                                <a:lnTo>
                                  <a:pt x="2256" y="126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72E09705" id="Group 6" o:spid="_x0000_s1026" style="position:absolute;margin-left:7.05pt;margin-top:10.05pt;width:77.25pt;height:33.75pt;z-index:251686912;mso-width-relative:margin;mso-height-relative:margin" coordorigin="-1" coordsize="4375,1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">
                <v:rect id="Rectangle 7" o:spid="_x0000_s1027" style="position:absolute;left:-1;width:4375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" fillcolor="#363b5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104;top:1388;width:2947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">
                  <v:imagedata r:id="rId11" o:title=""/>
                </v:shape>
                <v:shape id="AutoShape 9" o:spid="_x0000_s1029" style="position:absolute;left:324;top:544;width:3726;height:788;visibility:visible;mso-wrap-style:square;v-text-anchor:top" coordsize="3726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" path="m145,l,,,522r145,l145,xm591,l446,r,522l591,522,591,xm677,522r-86,l591,648r-42,l549,788r128,l677,648r,-126xm924,387r-145,l779,647r145,l924,387xm924,1l779,1r,260l924,261,924,1xm1374,387r-145,l1229,647r145,l1374,387xm1374,1r-145,l1229,261r145,l1374,1xm1665,126r-145,l1520,648r145,l1665,126xm2110,126r-144,l1966,648r144,l2110,126xm2846,2r-590,l2256,126r,522l2401,648r,-522l2702,126r,522l2846,648r,-522l2846,2xm3725,1r-134,l3359,337,3126,1r-135,l2991,648r146,l3137,249r179,260l3401,509,3580,250r,398l3725,648r,-647xe" stroked="f">
                  <v:path arrowok="t" o:connecttype="custom" o:connectlocs="0,719;145,1241;591,719;446,1241;591,719;591,1241;549,1367;677,1507;677,1241;779,1106;924,1366;924,720;779,980;924,720;1229,1106;1374,1366;1374,720;1229,980;1374,720;1520,845;1665,1367;2110,845;1966,1367;2110,845;2256,721;2256,1367;2401,845;2702,1367;2846,845;3725,720;3359,1056;2991,720;3137,1367;3316,1228;3580,969;3725,1367" o:connectangles="0,0,0,0,0,0,0,0,0,0,0,0,0,0,0,0,0,0,0,0,0,0,0,0,0,0,0,0,0,0,0,0,0,0,0,0"/>
                </v:shape>
                <v:shape id="AutoShape 10" o:spid="_x0000_s1030" style="position:absolute;left:324;top:282;width:2847;height:909;visibility:visible;mso-wrap-style:square;v-text-anchor:top" coordsize="2847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" path="m591,784l,784,,909r591,l591,784xm1374,523r-595,l779,648r595,l1374,523xm2110,262r-590,l1520,387r590,l2110,262xm2846,l2256,r,126l2846,126,2846,xe" fillcolor="#f2665e" stroked="f">
                  <v:path arrowok="t" o:connecttype="custom" o:connectlocs="591,1242;0,1242;0,1367;591,1367;591,1242;1374,981;779,981;779,1106;1374,1106;1374,981;2110,720;1520,720;1520,845;2110,845;2110,720;2846,458;2256,458;2256,584;2846,584;2846,458" o:connectangles="0,0,0,0,0,0,0,0,0,0,0,0,0,0,0,0,0,0,0,0"/>
                </v:shape>
              </v:group>
            </w:pict>
          </mc:Fallback>
        </mc:AlternateContent>
      </w: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252F86" w:rsidRPr="00835015" w:rsidRDefault="00252F86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Уважаемые коллеги! </w:t>
      </w:r>
    </w:p>
    <w:p w:rsidR="00252F8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В 2018 году утвержден национальный проект «Образование». Одна из ведущих ролей в его реализации, включая федеральные проекты «Современная школа», «Успех каждого ребенка», «Учитель будущего», «Социальные лифты для каждого», «Молодые профессионалы», отведена целевой модели наставничества. Согласно проекту «Современная школа», к 2024 году не менее 70% обучающихся и педагогических работников общеобразовательных организаций должны быть вовлечены в различные формы наставничества и сопровождения. </w:t>
      </w:r>
    </w:p>
    <w:p w:rsidR="00BB27C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Потенциал наставничества в последнее время признается все большим числом государств. Многие государственные и общественные организации, предприятия и учреждения запускают различные инициативы в сфере наставничества. Наставничество стало рассматриваться как ключевая стратегия в управлении. С точки зрения практики развития педагогического и управленческого персонала это представляет существенный интерес для сферы образования республики.</w:t>
      </w:r>
      <w:r w:rsidR="0037320F" w:rsidRPr="00835015">
        <w:rPr>
          <w:rFonts w:ascii="Cambria" w:hAnsi="Cambria" w:cs="Cambria"/>
          <w:sz w:val="26"/>
          <w:szCs w:val="26"/>
        </w:rPr>
        <w:t xml:space="preserve"> Наставничество рассматривается как средство профессионализации, профессиональной адаптации, обучения на рабочем месте, повышения квалификации педагогов/руководителей, индивидуализации, построения маршрутов личностного и профессионального роста, где наставником может стать каждый для каждого.</w:t>
      </w:r>
      <w:r w:rsidR="00BB27C6" w:rsidRPr="00835015">
        <w:rPr>
          <w:rFonts w:ascii="Cambria" w:hAnsi="Cambria" w:cs="Cambria"/>
          <w:sz w:val="26"/>
          <w:szCs w:val="26"/>
        </w:rPr>
        <w:t xml:space="preserve"> Технология наставничества выступает в качестве ключевого элемента новой динамичной методической системы, обеспечивающей возможности для своевременной адаптации педагогов к меняющимся условиям. </w:t>
      </w:r>
    </w:p>
    <w:p w:rsidR="0037320F" w:rsidRPr="00835015" w:rsidRDefault="0037320F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Наставничество достаточно традиционный, но при этом эффективный метод адаптации педагогов к новым условиям, и наша задача – определить и освоить новые </w:t>
      </w:r>
      <w:r w:rsidR="00BF3CED" w:rsidRPr="00835015">
        <w:rPr>
          <w:rFonts w:ascii="Cambria" w:hAnsi="Cambria" w:cs="Cambria"/>
          <w:sz w:val="26"/>
          <w:szCs w:val="26"/>
        </w:rPr>
        <w:t xml:space="preserve">эффективные </w:t>
      </w:r>
      <w:r w:rsidRPr="00835015">
        <w:rPr>
          <w:rFonts w:ascii="Cambria" w:hAnsi="Cambria" w:cs="Cambria"/>
          <w:sz w:val="26"/>
          <w:szCs w:val="26"/>
        </w:rPr>
        <w:t>контуры реализации этого важного направления в образовании.</w:t>
      </w:r>
    </w:p>
    <w:p w:rsidR="009375ED" w:rsidRPr="00835015" w:rsidRDefault="009375ED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Залму Омарова,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руководитель ЦНППМ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ГБУ ДПО РД «ДИРО»</w:t>
      </w:r>
    </w:p>
    <w:p w:rsidR="00677CBF" w:rsidRDefault="00677CBF"/>
    <w:p w:rsidR="00584FF1" w:rsidRDefault="00584FF1"/>
    <w:p w:rsidR="00584FF1" w:rsidRDefault="00584FF1"/>
    <w:p w:rsidR="00584FF1" w:rsidRDefault="00584FF1"/>
    <w:p w:rsidR="0043479E" w:rsidRDefault="0043479E"/>
    <w:p w:rsidR="0043479E" w:rsidRDefault="0043479E"/>
    <w:p w:rsidR="0043479E" w:rsidRDefault="0043479E"/>
    <w:p w:rsidR="0043479E" w:rsidRDefault="0043479E" w:rsidP="0043479E">
      <w:pPr>
        <w:jc w:val="center"/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5C90005" wp14:editId="0B127D90">
            <wp:extent cx="1016318" cy="9239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2719" cy="94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>
      <w:pPr>
        <w:rPr>
          <w:rFonts w:ascii="Cambria" w:hAnsi="Cambria" w:cs="Cambria"/>
        </w:rPr>
      </w:pPr>
      <w:r w:rsidRPr="00BB7526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02DB2396" wp14:editId="2BF0ECFD">
            <wp:extent cx="5886450" cy="718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9047"/>
                    <a:stretch/>
                  </pic:blipFill>
                  <pic:spPr bwMode="auto">
                    <a:xfrm>
                      <a:off x="0" y="0"/>
                      <a:ext cx="5886450" cy="718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</w:rPr>
        <w:br w:type="page"/>
      </w:r>
    </w:p>
    <w:p w:rsidR="00DE6AAE" w:rsidRDefault="00DE6AAE" w:rsidP="00DE6AAE">
      <w:pPr>
        <w:spacing w:after="0"/>
        <w:jc w:val="center"/>
        <w:rPr>
          <w:rFonts w:ascii="Cambria" w:hAnsi="Cambria" w:cs="Cambria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804BE53" wp14:editId="09062429">
            <wp:extent cx="371475" cy="337705"/>
            <wp:effectExtent l="0" t="0" r="0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37320F" w:rsidRDefault="00E63354" w:rsidP="00866C14">
      <w:pPr>
        <w:spacing w:after="0"/>
        <w:rPr>
          <w:rFonts w:ascii="Cambria" w:hAnsi="Cambria" w:cs="Cambria"/>
        </w:rPr>
      </w:pPr>
      <w:r w:rsidRPr="00866C14">
        <w:rPr>
          <w:rFonts w:ascii="Cambria" w:hAnsi="Cambria" w:cs="Cambria"/>
        </w:rPr>
        <w:t>СОДЕРЖАНИЕ</w:t>
      </w:r>
    </w:p>
    <w:p w:rsidR="00866C14" w:rsidRPr="00866C14" w:rsidRDefault="00866C14" w:rsidP="00866C14">
      <w:pPr>
        <w:spacing w:after="0"/>
        <w:rPr>
          <w:rFonts w:ascii="Cambria" w:hAnsi="Cambria" w:cs="Cambr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021"/>
        <w:gridCol w:w="2059"/>
      </w:tblGrid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E63354" w:rsidRPr="00723D21" w:rsidRDefault="00723D21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«</w:t>
            </w:r>
            <w:r w:rsidRPr="00723D21">
              <w:rPr>
                <w:rFonts w:ascii="Cambria" w:hAnsi="Cambria" w:cs="Cambria"/>
                <w:sz w:val="24"/>
                <w:szCs w:val="24"/>
              </w:rPr>
      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    </w:r>
            <w:r>
              <w:rPr>
                <w:rFonts w:ascii="Cambria" w:hAnsi="Cambria" w:cs="Cambria"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sz w:val="24"/>
                <w:szCs w:val="24"/>
              </w:rPr>
              <w:t>.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Письмо Министерства просвещения РФ</w:t>
            </w:r>
            <w:r w:rsidRPr="00723D21">
              <w:rPr>
                <w:rFonts w:ascii="Cambria" w:hAnsi="Cambria" w:cs="Cambria"/>
                <w:sz w:val="24"/>
                <w:szCs w:val="24"/>
              </w:rPr>
              <w:t xml:space="preserve"> от 21 декабря 2021 г. №АЗ-1128/08</w:t>
            </w:r>
          </w:p>
        </w:tc>
        <w:tc>
          <w:tcPr>
            <w:tcW w:w="1978" w:type="dxa"/>
          </w:tcPr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Pr="00723D21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……………………….</w:t>
            </w:r>
            <w:r w:rsidR="000E6A6F">
              <w:rPr>
                <w:rFonts w:ascii="Cambria" w:hAnsi="Cambria" w:cs="Cambria"/>
                <w:sz w:val="24"/>
                <w:szCs w:val="24"/>
              </w:rPr>
              <w:t>5</w:t>
            </w:r>
          </w:p>
        </w:tc>
      </w:tr>
      <w:tr w:rsidR="00584FF1" w:rsidRPr="00584FF1" w:rsidTr="00993EF2">
        <w:tc>
          <w:tcPr>
            <w:tcW w:w="562" w:type="dxa"/>
          </w:tcPr>
          <w:p w:rsid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7088" w:type="dxa"/>
          </w:tcPr>
          <w:p w:rsidR="00584FF1" w:rsidRPr="00584FF1" w:rsidRDefault="00584FF1" w:rsidP="004D59C5">
            <w:pPr>
              <w:jc w:val="both"/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1978" w:type="dxa"/>
          </w:tcPr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E63354" w:rsidRPr="00723D21" w:rsidRDefault="00E42AA2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bCs/>
                <w:sz w:val="24"/>
                <w:szCs w:val="24"/>
              </w:rPr>
              <w:t>«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О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      </w:r>
            <w:r>
              <w:rPr>
                <w:rFonts w:ascii="Cambria" w:hAnsi="Cambria" w:cs="Cambria"/>
                <w:bCs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bCs/>
                <w:sz w:val="24"/>
                <w:szCs w:val="24"/>
              </w:rPr>
              <w:t>. Приказ Минобрнауки РД от 14.03.2022 №05-02-1-233/22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E6A6F">
              <w:rPr>
                <w:rFonts w:ascii="Cambria" w:hAnsi="Cambria" w:cs="Cambria"/>
                <w:sz w:val="24"/>
                <w:szCs w:val="24"/>
              </w:rPr>
              <w:t>19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E6A6F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0D423E">
              <w:rPr>
                <w:rFonts w:ascii="Cambria" w:hAnsi="Cambria" w:cs="Cambria"/>
                <w:bCs/>
                <w:sz w:val="24"/>
                <w:szCs w:val="24"/>
              </w:rPr>
              <w:t>Методические рекомендации для образовательных организаций по реализации системы (целевой модели) наставничества педагогических работников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0D423E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21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Примерное положение о системе наставничества педагогических работников в образовательной организации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42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Этапы организации наставничества в образовательной организации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Основные модели наставничества</w:t>
            </w:r>
          </w:p>
        </w:tc>
        <w:tc>
          <w:tcPr>
            <w:tcW w:w="1978" w:type="dxa"/>
          </w:tcPr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53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Полезные советы для разработчиков документов по наставничеству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56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Образцы документов для образовательных организаций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управлений образования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58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0D423E" w:rsidRPr="00723D21" w:rsidTr="00993EF2">
        <w:tc>
          <w:tcPr>
            <w:tcW w:w="562" w:type="dxa"/>
          </w:tcPr>
          <w:p w:rsidR="000D423E" w:rsidRDefault="00713682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0D423E" w:rsidRDefault="0071368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Личная карта профессионального роста педагога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руководителя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713682">
              <w:rPr>
                <w:rFonts w:ascii="Cambria" w:hAnsi="Cambria" w:cs="Cambria"/>
                <w:sz w:val="24"/>
                <w:szCs w:val="24"/>
              </w:rPr>
              <w:t>6</w:t>
            </w:r>
            <w:r w:rsidR="00906748">
              <w:rPr>
                <w:rFonts w:ascii="Cambria" w:hAnsi="Cambria" w:cs="Cambria"/>
                <w:sz w:val="24"/>
                <w:szCs w:val="24"/>
              </w:rPr>
              <w:t>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713682" w:rsidRPr="00723D21" w:rsidTr="00993EF2">
        <w:tc>
          <w:tcPr>
            <w:tcW w:w="562" w:type="dxa"/>
          </w:tcPr>
          <w:p w:rsidR="00713682" w:rsidRDefault="00AD1BF6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13682" w:rsidRDefault="00E769D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Примеры дорожных карт реализации </w:t>
            </w:r>
            <w:r w:rsidR="00DE6AAE">
              <w:rPr>
                <w:rFonts w:ascii="Cambria" w:hAnsi="Cambria" w:cs="Cambria"/>
                <w:sz w:val="24"/>
                <w:szCs w:val="24"/>
              </w:rPr>
              <w:t>целевой модели наставничества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в образовательной организации, в управлении образования</w:t>
            </w:r>
          </w:p>
        </w:tc>
        <w:tc>
          <w:tcPr>
            <w:tcW w:w="1978" w:type="dxa"/>
          </w:tcPr>
          <w:p w:rsidR="00713682" w:rsidRDefault="00713682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769D2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E769D2">
              <w:rPr>
                <w:rFonts w:ascii="Cambria" w:hAnsi="Cambria" w:cs="Cambria"/>
                <w:sz w:val="24"/>
                <w:szCs w:val="24"/>
              </w:rPr>
              <w:t>70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2F135E" w:rsidRPr="00723D21" w:rsidTr="00993EF2">
        <w:tc>
          <w:tcPr>
            <w:tcW w:w="562" w:type="dxa"/>
          </w:tcPr>
          <w:p w:rsidR="002F135E" w:rsidRDefault="002F135E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2F135E" w:rsidRDefault="002F135E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Единая региональная система научно-методического сопровождения индивидуального образовательного маршрута педагога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2F135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2F135E">
              <w:rPr>
                <w:rFonts w:ascii="Cambria" w:hAnsi="Cambria" w:cs="Cambria"/>
                <w:sz w:val="24"/>
                <w:szCs w:val="24"/>
              </w:rPr>
              <w:t>78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4D59C5" w:rsidRDefault="004D59C5" w:rsidP="00584FF1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4D59C5">
              <w:rPr>
                <w:rFonts w:ascii="Cambria" w:hAnsi="Cambria" w:cs="Cambria"/>
                <w:sz w:val="24"/>
                <w:szCs w:val="24"/>
              </w:rPr>
              <w:t>П</w:t>
            </w:r>
            <w:r w:rsidR="00584FF1">
              <w:rPr>
                <w:rFonts w:ascii="Cambria" w:hAnsi="Cambria" w:cs="Cambria"/>
                <w:sz w:val="24"/>
                <w:szCs w:val="24"/>
              </w:rPr>
              <w:t>оложение</w:t>
            </w:r>
            <w:r w:rsidRPr="004D59C5">
              <w:rPr>
                <w:rFonts w:ascii="Cambria" w:hAnsi="Cambria" w:cs="Cambria"/>
                <w:sz w:val="24"/>
                <w:szCs w:val="24"/>
              </w:rPr>
              <w:t xml:space="preserve">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……………………101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4D59C5" w:rsidRPr="004D59C5" w:rsidRDefault="004D59C5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Организация наставничества в образовательной организации. Чек-лист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……………………110</w:t>
            </w:r>
          </w:p>
        </w:tc>
      </w:tr>
    </w:tbl>
    <w:p w:rsidR="00E63354" w:rsidRDefault="00E63354" w:rsidP="00E63354">
      <w:pPr>
        <w:spacing w:after="0"/>
        <w:ind w:firstLine="426"/>
      </w:pPr>
    </w:p>
    <w:p w:rsidR="00723D21" w:rsidRDefault="00723D21" w:rsidP="00E63354">
      <w:pPr>
        <w:spacing w:after="0"/>
        <w:ind w:firstLine="426"/>
      </w:pPr>
    </w:p>
    <w:p w:rsidR="00723D21" w:rsidRDefault="00DE6AAE" w:rsidP="00DE6AAE">
      <w:pPr>
        <w:spacing w:after="0"/>
        <w:jc w:val="center"/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618172" cy="5619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7481" cy="61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DE6AAE">
      <w:pPr>
        <w:spacing w:after="0"/>
        <w:jc w:val="center"/>
      </w:pPr>
    </w:p>
    <w:p w:rsidR="00BE15B6" w:rsidRDefault="00BE15B6" w:rsidP="00DE6AAE">
      <w:pPr>
        <w:spacing w:after="0"/>
        <w:jc w:val="center"/>
      </w:pPr>
    </w:p>
    <w:p w:rsidR="001266F2" w:rsidRPr="006B1BC3" w:rsidRDefault="001266F2" w:rsidP="001266F2">
      <w:pPr>
        <w:keepNext/>
        <w:framePr w:dropCap="drop" w:lines="4" w:h="922" w:hRule="exact" w:wrap="around" w:vAnchor="text" w:hAnchor="text"/>
        <w:spacing w:after="0" w:line="922" w:lineRule="exact"/>
        <w:jc w:val="both"/>
        <w:textAlignment w:val="baseline"/>
        <w:rPr>
          <w:rFonts w:ascii="Cambria" w:hAnsi="Cambria" w:cs="Cambria"/>
          <w:color w:val="003300"/>
          <w:position w:val="-11"/>
          <w:sz w:val="121"/>
          <w:szCs w:val="24"/>
        </w:rPr>
      </w:pPr>
      <w:r w:rsidRPr="008B4FAA">
        <w:rPr>
          <w:rFonts w:ascii="Cambria" w:hAnsi="Cambria" w:cs="Cambria"/>
          <w:color w:val="538135" w:themeColor="accent6" w:themeShade="BF"/>
          <w:position w:val="-11"/>
          <w:sz w:val="121"/>
          <w:szCs w:val="24"/>
        </w:rPr>
        <w:t>П</w:t>
      </w:r>
    </w:p>
    <w:p w:rsidR="00723D21" w:rsidRPr="001B11B6" w:rsidRDefault="001266F2" w:rsidP="001266F2">
      <w:pPr>
        <w:spacing w:after="0"/>
        <w:jc w:val="both"/>
        <w:rPr>
          <w:rFonts w:ascii="Cambria" w:hAnsi="Cambria" w:cs="Cambria"/>
          <w:sz w:val="24"/>
          <w:szCs w:val="24"/>
        </w:rPr>
      </w:pPr>
      <w:r w:rsidRPr="006B1BC3">
        <w:rPr>
          <w:rFonts w:ascii="Cambria" w:hAnsi="Cambria" w:cs="Cambria"/>
          <w:color w:val="003300"/>
          <w:sz w:val="24"/>
          <w:szCs w:val="24"/>
        </w:rPr>
        <w:t>исьмо Министерства просвещения РФ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, Профессионального союза работников народного образования и науки РФ № </w:t>
      </w:r>
      <w:r w:rsidRPr="006B1BC3">
        <w:rPr>
          <w:rFonts w:ascii="Cambria" w:hAnsi="Cambria" w:cs="Cambria"/>
          <w:color w:val="003300"/>
          <w:sz w:val="24"/>
          <w:szCs w:val="24"/>
        </w:rPr>
        <w:t xml:space="preserve"> 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«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О направлении м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етодически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х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рекомендаци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й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по разработке и внедрению системы (целевой модели) наставничества педагогических работников в образовательных организациях»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 от 21 декабря 2021 года N АЗ-1128/08/657</w:t>
      </w:r>
      <w:r w:rsidRPr="006B1BC3">
        <w:rPr>
          <w:rFonts w:ascii="Cambria" w:hAnsi="Cambria" w:cs="Cambria"/>
          <w:color w:val="003300"/>
          <w:sz w:val="24"/>
          <w:szCs w:val="24"/>
        </w:rPr>
        <w:t>.</w:t>
      </w:r>
      <w:r w:rsidR="00723D21">
        <w:rPr>
          <w:rFonts w:ascii="Cambria" w:hAnsi="Cambria" w:cs="Cambria"/>
          <w:sz w:val="24"/>
          <w:szCs w:val="24"/>
        </w:rPr>
        <w:t xml:space="preserve"> </w:t>
      </w:r>
    </w:p>
    <w:p w:rsidR="00D50AA1" w:rsidRDefault="00D50AA1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</w:p>
    <w:p w:rsidR="001B11B6" w:rsidRDefault="001266F2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  <w:r w:rsidRPr="001266F2">
        <w:rPr>
          <w:rFonts w:ascii="Cambria" w:hAnsi="Cambria" w:cs="Cambria"/>
          <w:sz w:val="24"/>
          <w:szCs w:val="24"/>
        </w:rPr>
        <w:t>В соответствии с пунктом 33 </w:t>
      </w:r>
      <w:hyperlink r:id="rId14" w:anchor="64U0IK" w:history="1">
        <w:r w:rsidRPr="001B11B6">
          <w:rPr>
            <w:rFonts w:ascii="Cambria" w:hAnsi="Cambria" w:cs="Cambria"/>
            <w:sz w:val="24"/>
            <w:szCs w:val="24"/>
          </w:rPr>
          <w:t>распоряжения Правительства Российской Федерации от 31.12.2019 N 3273-р</w:t>
        </w:r>
      </w:hyperlink>
      <w:r w:rsidRPr="001266F2">
        <w:rPr>
          <w:rFonts w:ascii="Cambria" w:hAnsi="Cambria" w:cs="Cambria"/>
          <w:sz w:val="24"/>
          <w:szCs w:val="24"/>
        </w:rPr>
        <w:t> (ред. от 20 августа 2021 г.) </w:t>
      </w:r>
      <w:hyperlink r:id="rId15" w:anchor="64U0IK" w:history="1">
        <w:r w:rsidRPr="001B11B6">
          <w:rPr>
            <w:rFonts w:ascii="Cambria" w:hAnsi="Cambria" w:cs="Cambria"/>
            <w:sz w:val="24"/>
            <w:szCs w:val="24"/>
          </w:rPr>
          <w:t>"Об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роста"</w:t>
        </w:r>
      </w:hyperlink>
      <w:r w:rsidRPr="001266F2">
        <w:rPr>
          <w:rFonts w:ascii="Cambria" w:hAnsi="Cambria" w:cs="Cambria"/>
          <w:sz w:val="24"/>
          <w:szCs w:val="24"/>
        </w:rPr>
        <w:t> о разработке и внедрении системы наставничества педагогических работников в образовательных организациях общего, среднего профессионального, дополнительного образования Министерство просвещения Российской Федерации направляет разработанные совместно с Профессиональным союзом работников народного образования и науки Российской Федерации</w:t>
      </w:r>
      <w:hyperlink r:id="rId16" w:anchor="6500IL" w:history="1">
        <w:r w:rsidRPr="001B11B6">
          <w:rPr>
            <w:rFonts w:ascii="Cambria" w:hAnsi="Cambria" w:cs="Cambria"/>
            <w:sz w:val="24"/>
            <w:szCs w:val="24"/>
          </w:rPr>
          <w:t> 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</w:r>
      </w:hyperlink>
      <w:r w:rsidRPr="001266F2">
        <w:rPr>
          <w:rFonts w:ascii="Cambria" w:hAnsi="Cambria" w:cs="Cambria"/>
          <w:sz w:val="24"/>
          <w:szCs w:val="24"/>
        </w:rPr>
        <w:t> для учета и использования в работе.</w:t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82710" w:rsidRDefault="00182710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Министра просвещения</w:t>
      </w:r>
      <w:r w:rsidRPr="001266F2">
        <w:rPr>
          <w:rFonts w:ascii="Cambria" w:hAnsi="Cambria" w:cs="Cambria"/>
        </w:rPr>
        <w:br/>
        <w:t>Российской Федерации</w:t>
      </w:r>
      <w:r w:rsidRPr="001266F2">
        <w:rPr>
          <w:rFonts w:ascii="Cambria" w:hAnsi="Cambria" w:cs="Cambria"/>
        </w:rPr>
        <w:br/>
        <w:t>А.В.Зырянова</w:t>
      </w:r>
    </w:p>
    <w:p w:rsidR="00D50AA1" w:rsidRDefault="00D50AA1" w:rsidP="001B11B6">
      <w:pPr>
        <w:spacing w:after="0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Председателя</w:t>
      </w:r>
      <w:r w:rsidRPr="001266F2">
        <w:rPr>
          <w:rFonts w:ascii="Cambria" w:hAnsi="Cambria" w:cs="Cambria"/>
        </w:rPr>
        <w:br/>
        <w:t>Профессионального союза</w:t>
      </w:r>
      <w:r w:rsidRPr="001266F2">
        <w:rPr>
          <w:rFonts w:ascii="Cambria" w:hAnsi="Cambria" w:cs="Cambria"/>
        </w:rPr>
        <w:br/>
        <w:t>работников народного образования</w:t>
      </w:r>
      <w:r w:rsidRPr="001266F2">
        <w:rPr>
          <w:rFonts w:ascii="Cambria" w:hAnsi="Cambria" w:cs="Cambria"/>
        </w:rPr>
        <w:br/>
        <w:t>и науки Российской Федерации</w:t>
      </w:r>
      <w:r w:rsidRPr="001266F2">
        <w:rPr>
          <w:rFonts w:ascii="Cambria" w:hAnsi="Cambria" w:cs="Cambria"/>
        </w:rPr>
        <w:br/>
        <w:t>Т.В.Куприянова</w:t>
      </w:r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D50AA1" w:rsidRDefault="00D50AA1">
      <w:pPr>
        <w:rPr>
          <w:rFonts w:ascii="Cambria" w:hAnsi="Cambria" w:cs="Cambria"/>
        </w:rPr>
      </w:pPr>
      <w:r>
        <w:rPr>
          <w:rFonts w:ascii="Cambria" w:hAnsi="Cambria" w:cs="Cambria"/>
        </w:rPr>
        <w:br w:type="page"/>
      </w: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lastRenderedPageBreak/>
        <w:t>Приложение</w:t>
      </w:r>
      <w:r w:rsidRPr="001266F2">
        <w:rPr>
          <w:rFonts w:ascii="Cambria" w:hAnsi="Cambria" w:cs="Cambria"/>
        </w:rPr>
        <w:br/>
        <w:t>к письму Минпросвещения России</w:t>
      </w:r>
      <w:r w:rsidRPr="001266F2">
        <w:rPr>
          <w:rFonts w:ascii="Cambria" w:hAnsi="Cambria" w:cs="Cambria"/>
        </w:rPr>
        <w:br/>
        <w:t>и Общероссийского Профсоюза образования</w:t>
      </w:r>
      <w:r w:rsidRPr="001266F2">
        <w:rPr>
          <w:rFonts w:ascii="Cambria" w:hAnsi="Cambria" w:cs="Cambria"/>
        </w:rPr>
        <w:br/>
        <w:t>от 21 декабря 2021 года N АЗ-1128/08/657</w:t>
      </w:r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Методические рекомендации по разработке и внедрению системы</w:t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 xml:space="preserve"> (целевой модели) наставничества педагогических работников</w:t>
      </w:r>
    </w:p>
    <w:p w:rsidR="001266F2" w:rsidRPr="001266F2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2E74B5" w:themeColor="accent5" w:themeShade="BF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в образовательных организациях</w:t>
      </w:r>
    </w:p>
    <w:p w:rsidR="001D373C" w:rsidRDefault="001266F2" w:rsidP="00955857">
      <w:pPr>
        <w:spacing w:after="0" w:line="240" w:lineRule="auto"/>
        <w:ind w:firstLine="426"/>
        <w:jc w:val="center"/>
        <w:rPr>
          <w:b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955857">
        <w:rPr>
          <w:b/>
          <w:sz w:val="24"/>
          <w:szCs w:val="24"/>
        </w:rPr>
        <w:t xml:space="preserve"> </w:t>
      </w:r>
    </w:p>
    <w:p w:rsidR="00D570A5" w:rsidRDefault="00E52F6C" w:rsidP="00D570A5">
      <w:pPr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94B" w:rsidRPr="0089472F" w:rsidRDefault="00FE2947" w:rsidP="00D570A5">
      <w:pPr>
        <w:jc w:val="right"/>
        <w:rPr>
          <w:b/>
        </w:rPr>
      </w:pPr>
      <w:r w:rsidRPr="0089472F">
        <w:rPr>
          <w:b/>
        </w:rPr>
        <w:t>Приложение</w:t>
      </w:r>
      <w:r w:rsidR="00792315" w:rsidRPr="0089472F">
        <w:rPr>
          <w:b/>
        </w:rPr>
        <w:t xml:space="preserve"> №1</w:t>
      </w:r>
    </w:p>
    <w:p w:rsidR="00FA194B" w:rsidRDefault="00FA194B" w:rsidP="00FE2947">
      <w:pPr>
        <w:spacing w:after="0"/>
        <w:ind w:firstLine="426"/>
        <w:jc w:val="center"/>
        <w:rPr>
          <w:b/>
          <w:sz w:val="24"/>
          <w:szCs w:val="24"/>
        </w:rPr>
      </w:pPr>
    </w:p>
    <w:p w:rsidR="00792315" w:rsidRPr="00792315" w:rsidRDefault="00792315" w:rsidP="00792315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EAADB" w:themeColor="accent1" w:themeTint="99"/>
          <w:position w:val="-10"/>
          <w:sz w:val="127"/>
          <w:szCs w:val="24"/>
        </w:rPr>
      </w:pPr>
      <w:r w:rsidRPr="00792315">
        <w:rPr>
          <w:rFonts w:cstheme="minorHAnsi"/>
          <w:b/>
          <w:color w:val="8EAADB" w:themeColor="accent1" w:themeTint="99"/>
          <w:position w:val="-10"/>
          <w:sz w:val="127"/>
          <w:szCs w:val="24"/>
        </w:rPr>
        <w:t>М</w:t>
      </w:r>
    </w:p>
    <w:p w:rsidR="000D423E" w:rsidRPr="008064C0" w:rsidRDefault="000D423E" w:rsidP="000D423E">
      <w:pPr>
        <w:spacing w:after="0"/>
        <w:jc w:val="both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етодические рекомендации для образовательных организаций по реализации </w:t>
      </w:r>
    </w:p>
    <w:p w:rsidR="00FE2947" w:rsidRPr="008064C0" w:rsidRDefault="000D423E" w:rsidP="000D423E">
      <w:pPr>
        <w:spacing w:after="0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>системы (целевой модели) наставничества педагогических работников           (выдержки)</w:t>
      </w:r>
    </w:p>
    <w:p w:rsidR="00FE2947" w:rsidRDefault="00FE2947" w:rsidP="00FE2947">
      <w:pPr>
        <w:spacing w:after="0"/>
        <w:ind w:firstLine="426"/>
        <w:jc w:val="both"/>
      </w:pP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Введение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дополнительного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Методические рекомендации обеспечивают образовательные организации инструментарием по внедрению и применению системы (целевой модели) наставничества в образовательных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организации наставничества в образовательных организациях. </w:t>
      </w:r>
    </w:p>
    <w:p w:rsidR="00824A5E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C9388DA" wp14:editId="22F60131">
            <wp:extent cx="301928" cy="287079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947" w:rsidRPr="00FE2947">
        <w:rPr>
          <w:sz w:val="24"/>
          <w:szCs w:val="24"/>
        </w:rPr>
        <w:t xml:space="preserve">Методические рекомендации позволят руководящим и административным работникам образовательных организаций: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инициировать процесс наставничества педагогических работников в образовательных организациях на новом этапе развития отечественного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824A5E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применении в соответствии с методическими рекомендациями системы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</w:t>
      </w:r>
      <w:r w:rsidRPr="00FE2947">
        <w:rPr>
          <w:sz w:val="24"/>
          <w:szCs w:val="24"/>
        </w:rPr>
        <w:lastRenderedPageBreak/>
        <w:t xml:space="preserve">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На основе методических рекомендаций образовательные организации могут разрабатывать собственные рекомендации, положения, программы по организации и развитию системы (целевой модели) наставничества педагогических работников.</w:t>
      </w: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lastRenderedPageBreak/>
        <w:t xml:space="preserve">1. Нормативное правовое и организационно-методическое обеспечение внедрения </w:t>
      </w:r>
      <w:r w:rsidR="00E52F6C" w:rsidRPr="0043479E">
        <w:rPr>
          <w:b/>
        </w:rPr>
        <w:t xml:space="preserve">   </w:t>
      </w:r>
      <w:r w:rsidR="0043479E">
        <w:rPr>
          <w:b/>
        </w:rPr>
        <w:t xml:space="preserve">                  </w:t>
      </w:r>
      <w:r w:rsidRPr="0043479E">
        <w:rPr>
          <w:b/>
        </w:rPr>
        <w:t xml:space="preserve">(применения) системы (целевой модели) наставничества педагогических работников </w:t>
      </w:r>
      <w:r w:rsidR="0043479E">
        <w:rPr>
          <w:b/>
        </w:rPr>
        <w:t xml:space="preserve">                                                  </w:t>
      </w:r>
      <w:r w:rsidRPr="0043479E">
        <w:rPr>
          <w:b/>
        </w:rPr>
        <w:t>в образовательных организациях</w:t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t>1.1. Нормативное правовое обеспечение внедрения (применения) системы (целевой модели) наставничества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деятельности педагогических работников. </w:t>
      </w:r>
    </w:p>
    <w:p w:rsidR="00720ED2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FB5EB7E" wp14:editId="51180329">
            <wp:extent cx="301928" cy="287079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Важнейшее нормативное правовое условие осуществления наставнической деятельности педагогическими работниками в образовательной организации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ими дополнительных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письменное согласие наставника на выполнение наставнических обязанностей, а также необходимость получения письменного согласия педагогического работника на закрепление за ним наставника.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актами образовательной организации в соответствии с трудовым законодательством.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Так, в соответствии со статьей 129 Трудового кодекса Российской Федерации</w:t>
      </w:r>
      <w:r>
        <w:rPr>
          <w:sz w:val="24"/>
          <w:szCs w:val="24"/>
        </w:rPr>
        <w:t xml:space="preserve"> </w:t>
      </w:r>
      <w:r w:rsidRPr="00720ED2">
        <w:rPr>
          <w:sz w:val="24"/>
          <w:szCs w:val="24"/>
        </w:rPr>
        <w:t xml:space="preserve">за выполнение педагогическими работниками дополнительной работы, не входящей в их должностные обязанности, в том числе к ним может быть отнесена работа по наставничеству, предусмотрены компенсационные и стимулирующие выплаты, которые включаются в заработную плату труда работника. В соответствии со статьей 144 Трудового кодекса Российской Федерации "Системы оплаты труда (в том числе тарифные системы оплаты труда) работников государственных и муниципальных учреждений" соответственно устанавливаются: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Федерации;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законами и иными нормативными правовыми актами субъектов Российской Федерации; нормативными правовыми актами органов местного самоуправления (Положением об оплате труда, Положением о материальном стимулировании).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коллективном договоре могут устанавливаться льготы и преимущества для работников, дополнительные меры социальной поддержки, льготы и гарантии, в том числе из средств образовательной организации.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1E76625B" wp14:editId="3EA80271">
            <wp:extent cx="301928" cy="28707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образовательной организации, других локальных актах, а также в Положении об установлении систем оплаты труда работников образовательной организации, устанавливаемом коллективным договором, соглашением, локальными нормативными актами в соответствии с федеральными законами и иными нормативными правовыми актами Российской Федерации.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lastRenderedPageBreak/>
        <w:t xml:space="preserve">В соответствии с пунктом 1.2. приказа Минобрнауки России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приказ N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режима деятельности организации,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продолжительности рабочего времени или норм часов педагогической работы за ставку заработной платы,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объема фактической учебной (тренировочной) нагрузки (педагогической работы) педагогических работников, определяемого в соответствии с приказом Минобрнауки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приказ N 1601),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а также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DB1BCDA" wp14:editId="76A6BA8E">
            <wp:extent cx="301928" cy="287079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 соответствии с пунктом 2.3. приказа N 536 другая часть педагогической работы, </w:t>
      </w:r>
      <w:r w:rsidR="00720ED2" w:rsidRPr="0089472F">
        <w:rPr>
          <w:color w:val="2F5496" w:themeColor="accent1" w:themeShade="BF"/>
          <w:sz w:val="24"/>
          <w:szCs w:val="24"/>
        </w:rPr>
        <w:t>выполняемая с их письменного согласия за дополнительную оплату</w:t>
      </w:r>
      <w:r w:rsidR="00720ED2" w:rsidRPr="00720ED2">
        <w:rPr>
          <w:sz w:val="24"/>
          <w:szCs w:val="24"/>
        </w:rPr>
        <w:t xml:space="preserve">, регулируется планами и графиками организации, утверждаемыми локальными нормативными актами организации в порядке, установленном трудовым законодательством,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а также трудовым договором (дополнительным соглашением к трудовому договору)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Приказ N 1601 предусматривает включение в рабочее время понятия "другая педагогическая работа, предусмотренная трудовыми (должностными) обязанностями и (или) индивидуальным планом,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методическая..." (пункт 1.), а также пунктом 6.5. 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организационной,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занимаемой должности работника.</w:t>
      </w:r>
    </w:p>
    <w:p w:rsidR="00D570A5" w:rsidRDefault="00D570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lastRenderedPageBreak/>
        <w:t>1.2. 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:rsidR="0089472F" w:rsidRPr="00D570A5" w:rsidRDefault="0089472F" w:rsidP="00720ED2">
      <w:pPr>
        <w:spacing w:after="0"/>
        <w:jc w:val="center"/>
        <w:rPr>
          <w:b/>
        </w:rPr>
      </w:pPr>
    </w:p>
    <w:p w:rsidR="00720ED2" w:rsidRPr="00720ED2" w:rsidRDefault="003B4BC0" w:rsidP="00720ED2">
      <w:pPr>
        <w:spacing w:after="0"/>
        <w:jc w:val="center"/>
        <w:rPr>
          <w:b/>
          <w:sz w:val="24"/>
          <w:szCs w:val="24"/>
        </w:rPr>
      </w:pPr>
      <w:r w:rsidRPr="00D570A5">
        <w:rPr>
          <w:b/>
        </w:rPr>
        <w:t>1.</w:t>
      </w:r>
      <w:r w:rsidR="00720ED2" w:rsidRPr="00D570A5">
        <w:rPr>
          <w:b/>
        </w:rPr>
        <w:t>2.1. Локальные нормативные правовые акты, обеспечивающие реализацию системы (целевой модели) наставничества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Реализация системы (целевой модели) наставничества педагогических работников в образовательных организациях предусматривает разработку, утверждение и внедрение локальных актов образовательной организации в сфере наставничества.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Основные нормативные правовые акты, которые могут быть разработаны образовательной организацией: </w:t>
      </w:r>
    </w:p>
    <w:p w:rsidR="00720ED2" w:rsidRPr="00720ED2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Приказ "Об утверждении положения о системе наставничества педагогических работников в образовательной организации"</w:t>
      </w:r>
      <w:r w:rsidRPr="00720ED2">
        <w:rPr>
          <w:sz w:val="24"/>
          <w:szCs w:val="24"/>
        </w:rPr>
        <w:t xml:space="preserve"> (с приложениями: Положение о системе наставничества педагогических работников в образовательной организации), </w:t>
      </w:r>
      <w:r w:rsidRPr="0089472F">
        <w:rPr>
          <w:color w:val="2F5496" w:themeColor="accent1" w:themeShade="BF"/>
          <w:sz w:val="24"/>
          <w:szCs w:val="24"/>
        </w:rPr>
        <w:t>Дорожная карта (план мероприятий) по реализации Положения о системе наставничества педагогических работников в образовательной организации).</w:t>
      </w:r>
      <w:r w:rsidRPr="00720ED2">
        <w:rPr>
          <w:sz w:val="24"/>
          <w:szCs w:val="24"/>
        </w:rPr>
        <w:t xml:space="preserve">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 xml:space="preserve"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Дополнительно рекомендуется заключение соглашения о сотрудничестве с другими образовательными организациями, с ИПК, ИРО, ЦНППМ ПР в регионе,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 xml:space="preserve">стажировочными площадками, образовательными организациями высшего и среднего профессионального образования, реализующими образовательные программы по направлению подготовки "Образование и педагогические науки";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социальными партнерами, общественными профессиональными объединениями (ассоциациями) и другими организациями, заинтересованными в наставничестве педагогических работников образовательной организации.</w:t>
      </w:r>
    </w:p>
    <w:p w:rsidR="00720ED2" w:rsidRDefault="00720ED2" w:rsidP="00720ED2">
      <w:pPr>
        <w:spacing w:after="0"/>
        <w:ind w:firstLine="426"/>
        <w:jc w:val="both"/>
      </w:pPr>
    </w:p>
    <w:p w:rsidR="008B0ED2" w:rsidRDefault="008B0ED2" w:rsidP="00720ED2">
      <w:pPr>
        <w:spacing w:after="0"/>
        <w:ind w:firstLine="426"/>
        <w:jc w:val="both"/>
      </w:pP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t xml:space="preserve">1.2.2. Организационно-методическое и информационно-методическое обеспечение </w:t>
      </w:r>
      <w:r w:rsidR="00D570A5">
        <w:rPr>
          <w:b/>
        </w:rPr>
        <w:t xml:space="preserve">                        </w:t>
      </w:r>
      <w:r w:rsidR="00CD2BB8" w:rsidRPr="00D570A5">
        <w:rPr>
          <w:b/>
        </w:rPr>
        <w:t xml:space="preserve">       </w:t>
      </w:r>
      <w:r w:rsidRPr="00D570A5">
        <w:rPr>
          <w:b/>
        </w:rPr>
        <w:t>реализации системы (целевой модели) наставничества</w:t>
      </w:r>
    </w:p>
    <w:p w:rsidR="008B0ED2" w:rsidRPr="00720ED2" w:rsidRDefault="008B0ED2" w:rsidP="00720ED2">
      <w:pPr>
        <w:spacing w:after="0"/>
        <w:jc w:val="center"/>
        <w:rPr>
          <w:b/>
          <w:sz w:val="24"/>
          <w:szCs w:val="24"/>
        </w:rPr>
      </w:pPr>
    </w:p>
    <w:p w:rsidR="00332CBF" w:rsidRDefault="00CD2BB8" w:rsidP="00CD2BB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9985E64" wp14:editId="3569E46A">
            <wp:extent cx="301928" cy="28707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Организационно-методическое обеспечение реализации системы (целевой модели)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формирование пар/групп "наставник - наставляемый" с составлением персонализированных программ наставничества для конкретных пар/групп;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повышение квалификации наставников по соответствующей программе дополнительного профессионального образования, в том числе возможно на базе ФГАОУ ДПО "Академия Минпросвещения России" и/или по программам соответствующего профиля из числа программ Федерального реестра программ ДППО;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lastRenderedPageBreak/>
        <w:t xml:space="preserve">разработка методических материалов для наставника и наставляемого;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подготовка положения и иной документации о проведении конкурсов на лучшего наставника, конкурсов наставнических пар; </w:t>
      </w:r>
      <w:r w:rsidR="00314E05">
        <w:rPr>
          <w:sz w:val="24"/>
          <w:szCs w:val="24"/>
        </w:rPr>
        <w:t>–</w:t>
      </w:r>
      <w:r w:rsidRPr="00314E05">
        <w:rPr>
          <w:sz w:val="24"/>
          <w:szCs w:val="24"/>
        </w:rPr>
        <w:t xml:space="preserve"> помощь молодым педагогам в подготовке к участию в профессиональных конкурсах;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организация обмена педагогическим и наставническим опытом;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организационно-методическая помощь наставляемым в публикации статей на различных цифровых ресурсах, в методической литературе и пр. </w:t>
      </w:r>
    </w:p>
    <w:p w:rsidR="00332CBF" w:rsidRPr="00314E05" w:rsidRDefault="00720ED2" w:rsidP="00314E05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Персонализированная программа наставничества педагогических работников в образовательных организациях: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является краткосрочной (от 3 месяцев до 1 года, при необходимости может быть продлена);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создается для конкретной пары/группы наставников и наставляемых;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разрабатывается совместно наставником и наставляемым, или наставляемый знакомится с разработанной наставником программой (возможно, в присутствии куратора или члена методического объединения/совета наставников).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Важным компонентом персонализированной программы наставничества является </w:t>
      </w:r>
      <w:r w:rsidR="00720ED2" w:rsidRPr="00314E05">
        <w:rPr>
          <w:color w:val="2F5496" w:themeColor="accent1" w:themeShade="BF"/>
          <w:sz w:val="24"/>
          <w:szCs w:val="24"/>
        </w:rPr>
        <w:t>план мероприятий, в которых отражаются основные направления наставнической деятельности</w:t>
      </w:r>
      <w:r w:rsidR="00720ED2" w:rsidRPr="00720ED2">
        <w:rPr>
          <w:sz w:val="24"/>
          <w:szCs w:val="24"/>
        </w:rPr>
        <w:t xml:space="preserve">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здоровьесбережение обучающихся.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Здесь же предлагаются </w:t>
      </w:r>
      <w:r w:rsidRPr="00314E05">
        <w:rPr>
          <w:color w:val="2F5496" w:themeColor="accent1" w:themeShade="BF"/>
          <w:sz w:val="24"/>
          <w:szCs w:val="24"/>
        </w:rPr>
        <w:t xml:space="preserve">конкретные меры и формы </w:t>
      </w:r>
      <w:r w:rsidRPr="00720ED2">
        <w:rPr>
          <w:sz w:val="24"/>
          <w:szCs w:val="24"/>
        </w:rPr>
        <w:t xml:space="preserve">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Информационно-методическое обеспечение системы (целевой модели) наставничества реализуется с помощью: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официального сайта образовательной организации;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участия педагогов в сетевых предметных сообществах;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организации доступа в виртуальные библиотеки, в том числе библиотеки методической литературы; </w:t>
      </w:r>
    </w:p>
    <w:p w:rsidR="00720ED2" w:rsidRPr="00720ED2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D570A5" w:rsidRDefault="00D570A5" w:rsidP="003B4BC0">
      <w:pPr>
        <w:spacing w:after="0"/>
        <w:jc w:val="center"/>
        <w:rPr>
          <w:b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 xml:space="preserve">2. Внедрение (применение) системы (целевой модели) наставничества </w:t>
      </w:r>
      <w:r w:rsidR="00D570A5">
        <w:rPr>
          <w:b/>
        </w:rPr>
        <w:t xml:space="preserve">                                                                  </w:t>
      </w:r>
      <w:r w:rsidRPr="00D570A5">
        <w:rPr>
          <w:b/>
        </w:rPr>
        <w:t>в образовательных организациях</w:t>
      </w: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2.1. Основные этапы внедрения (применения) и реализации системы (целевой модели) наставничества педагогических работников в образовательной организации</w:t>
      </w:r>
    </w:p>
    <w:p w:rsidR="00314E05" w:rsidRDefault="00314E05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Внедрение (применение) и реализацию системы наставничества условно можно разделить на три основных этапа: подготовительный, основной и заключительный.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Подготовительный этап подразумевает обеспечение нормативного правового оформления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Крайне важно информирование педагогического коллектива о подготовке к внедрению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 этом этапе также рекомендуется сформировать совет наставников и выбрать куратора, отвечающего за реализацию персонализированных программ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Совет наставников участвует в определении задач, форм и видов наставничества, планируемых результатов.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Дорожная карта по реализации системы наставничества 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Основной этап внедрения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Заключительный этап направлен на мониторинг результатов внедрения (применения) системы (целевой модели) наставничества, рефлексию (саморефлексию),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Мониторинг внедрения (применения) понимается как система сбора, обработки, хранения и использования информации о результатах внедрения системы (целевой модели) наставничества и/или отдельных ее элементов.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Основные направления данного мониторинга заключаются в оценке качества процесса реализации персонализированных программ наставничества, в оценке личностно-профессиональных изменений наставника и наставляемого (мотивационно-личностные характеристики, наращивание компетенций, профессиональный рост, социальная активность, динамика образовательных результатов обучающихся).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личностных и профессиональных характеристик участников системы наставничества проводится на всех этапах внедрения (применения)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профессиональных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2.2. Подбор и формирование пар "наставник - наставляемый"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 и наставляемый - основные субъекты наставнической деятельности в образовательной организации. Запрос на наставничество может исходить как от самого наставляемого,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 </w:t>
      </w:r>
    </w:p>
    <w:p w:rsidR="00314E05" w:rsidRDefault="00314E05" w:rsidP="00314E05">
      <w:pPr>
        <w:spacing w:after="0"/>
        <w:jc w:val="both"/>
        <w:rPr>
          <w:sz w:val="24"/>
          <w:szCs w:val="24"/>
        </w:rPr>
      </w:pP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2.2.1. Кто может быть наставником?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Наставников выбирают из числа: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вебинаров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 и иных специалистов, заинтересованных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навыками, хорошо развитой эмпатией, имевших опыт успешной неформальной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и готовых нести личную ответственность за его результаты работы.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Нередки случаи, особенно в образовательных организациях с низкими образовательными результатами и находящихся в неблагоприятных социокультурных условиях, во многих сельских и удаленных школах, когда педагоги, удовлетворяющие данным профессиональным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муниципальном образовании или регионе на основе сетевого взаимодействия. Поиск и подбор такого наставника может осуществляться на дистанционной основе.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14E05" w:rsidP="00DE6AA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2.2.2. Требования к компетенциям наставника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Компетенции наставника являются отражением тех функций и обязанностей, которые на него возлагаются на добровольной основе, с его письменного согласия и за дополнительную плату или иные формы мотивирования и стимулирования наставнической деятельности. Среди этих компетенций можно выделить следующие: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знать и уметь применять в работе нормативную правовую базу (федеральную, региональную) в сфере образования,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уметь "вводить в должность"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с расположением учебных классов, кабинетов, служебных и бытовых помещений;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изучать деловые и нравственные качества молодого педагога, его отношение к проведению занятий, к педагогическому коллективу, обучающимся и их родителям, увлечения, наклонности, круг досугового общения;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консультировать по поводу самостоятельного проведения молодым или менее опытным педагогом учебных занятий и внеклассных мероприятий;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педагогической и общественной деятельностью молодого (начинающего) педагога, вносить предложения о его поощрении или применении мер воспитательного и дисциплинарного воздействия;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профессиональной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подводить итоги профессиональной адаптации молодого (начинающего) педагога с предложениями по дальнейшей работе и др.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 наставника, помимо соответствующих обязанностей, имеются и соответствующие права: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привлекать наставляемого к участию в мероприятиях, связанных с реализацией персонализированной программы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деятельностью наставляемого;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выбирать формы и методы взаимодействия с наставляемым и своевременности выполнения заданий, проектов, определенных персонализированной программой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составе комиссий принимать участие в аттестации наставляемого и иных оценочных или конкурсных мероприятиях;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принципам системы (целевой модели)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куратору с предложениями по внесению изменений и дополнений в документацию и инструменты осуществления персонализированных программ наставничества; за организационно-методической поддержкой;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руководителю образовательной организации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мероприятий, содержащихся в персонализированной программе наставляемого.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2.2.3. Кто может быть наставляемым?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Наставляемые формируются из числа: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молодых/начинающих педагогов; - педагогов, приступивших к работе после длительного перерыва;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процессе адаптации на новом месте работы;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овладеть современными IТ-программами, цифровыми навыками, ИКТ-компетенциями и т.д.;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состоянии профессионального, эмоционального выгорания;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испытывающих другие профессиональные затруднения и осознающих потребность в наставнике;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Права наставляемого: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пользоваться имеющейся в образовательной организации нормативной, информационно-аналитической и учебно-методической документацией, материалами и иными ресурсами, обеспечивающими реализацию персонализированной программы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индивидуальном порядке обращаться к наставнику за советом, помощью по вопросам, связанным с наставничеством; запрашивать интересующую информацию;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принципам системы (целевой модели) наставничества; </w:t>
      </w:r>
    </w:p>
    <w:p w:rsidR="003B4BC0" w:rsidRP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sz w:val="24"/>
          <w:szCs w:val="24"/>
        </w:rPr>
      </w:pPr>
      <w:r w:rsidRPr="003B4BC0">
        <w:rPr>
          <w:sz w:val="24"/>
          <w:szCs w:val="24"/>
        </w:rPr>
        <w:t>выходить с ходатайством о замене наставника к куратору реализации программ наставничества в образовательной организации.</w:t>
      </w:r>
    </w:p>
    <w:p w:rsidR="003B4BC0" w:rsidRDefault="003B4BC0" w:rsidP="003B4BC0">
      <w:pPr>
        <w:spacing w:after="0"/>
        <w:jc w:val="both"/>
        <w:rPr>
          <w:rStyle w:val="a3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>2.3. Основные подходы к организации взаимодействия "наставник - наставляемый"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Сегодня в образовании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 xml:space="preserve"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молодых педагогов к выполнению роли наставника по отношению к более опытным педагогам с целью преодоления их профессиональных затруднений, посредством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информационно-коммуникативных компетенций);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индивидуальных траекторий (индивидуализация запросов от наставляемых), выбор форм и видов наставничества "под запрос", личностно ориентированное наставничество;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использование групповых форм наставничества;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взаимодействие наставников и наставляемых в рамках тематических проектов/проектной деятельности (целевые интенсивы, онлайн-марафоны от наставников, разработка дистанционных курсов, запись видеороликов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сетевую инициативу (взаимодействие с сетевыми партнерами, другими образовательными организациями, педагогическими вузами и организациями СПО, ЦНППМ ПР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виртуальное пространство многоуровневого сетевого наставничества и взаимодействия (формирование электронной базы наставничества, совместные интернет-проекты, консультации, конкурсы и пр.);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внешних компетентных наставников и экспертов. Важными условиями успешного взаимодействия наставника и наставляемого 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наставническому взаимодействию.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>Основные подходы к организации взаимодействия пары "наставник</w:t>
      </w:r>
      <w:r>
        <w:rPr>
          <w:sz w:val="24"/>
          <w:szCs w:val="24"/>
        </w:rPr>
        <w:t xml:space="preserve"> – </w:t>
      </w:r>
      <w:r w:rsidR="000F6A43" w:rsidRPr="000F6A43">
        <w:rPr>
          <w:sz w:val="24"/>
          <w:szCs w:val="24"/>
        </w:rPr>
        <w:t xml:space="preserve">наставляемый" фактически сводятся к неким правилам-договоренностям, которые принимаются обеими сторонами. Они обговариваются в самом начале реализации наставнической программы. Эти правила можно сформулировать следующим образом: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наставнические отношения формируются на условиях добровольности, взаимного согласия и доверия, взаимообогащения и открытого диалога;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деятельностью);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личностными характеристиками для удовлетворения профессионального запроса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помогает наставляемому определить векторы профессионального и личностного развития и роста, нарисовать образ желаемого будущего в профессии для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долгосрочную перспективу взаимодействия;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предлагает свою помощь в достижении целей, указывает на риски и противоречия;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старается оказывать личностную и психологическую поддержку, мотивирует наставляемого на достижение успеха;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соблюдает этические принципы взаимодействия и общения, обоюдные договоренности и конфиденциальность (не разглашает информацию, которую передает ему наставляемый), не выходит за допустимые рамки субординации;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области информационно-коммуникативных технологий.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 xml:space="preserve">3. Формы и виды наставничества педагогических работников в образовательных организациях </w:t>
      </w:r>
      <w:r w:rsidR="00D570A5">
        <w:rPr>
          <w:b/>
        </w:rPr>
        <w:t xml:space="preserve">              </w:t>
      </w:r>
      <w:r w:rsidRPr="00D570A5">
        <w:rPr>
          <w:b/>
        </w:rPr>
        <w:t>общего, среднего профессионального, дополнительного образования</w:t>
      </w:r>
    </w:p>
    <w:p w:rsidR="000F6A43" w:rsidRPr="00D570A5" w:rsidRDefault="000F6A43" w:rsidP="000F6A43">
      <w:pPr>
        <w:spacing w:after="0"/>
        <w:ind w:firstLine="426"/>
        <w:jc w:val="center"/>
        <w:rPr>
          <w:b/>
        </w:rPr>
      </w:pPr>
      <w:r w:rsidRPr="00D570A5">
        <w:rPr>
          <w:b/>
        </w:rPr>
        <w:t>3.1. Формы наставничества педагогических работников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 В образовательных организациях общего, среднего профессионального, дополнительного образования в отношении педагогических работников могут быть реализованы различные формы наставничества: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"руководитель образовательной организации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педагог", "работодатель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 педагогического вуза/колледжа" "педагог вуза/колледжа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педагог образовательной организации", "социальный партнер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педагогический работник образовательных организаций СПО и дополнительного образования (далее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ДО)". </w:t>
      </w:r>
    </w:p>
    <w:p w:rsidR="007B5777" w:rsidRDefault="007B5777" w:rsidP="000F6A43">
      <w:pPr>
        <w:spacing w:after="0"/>
        <w:ind w:firstLine="426"/>
        <w:jc w:val="both"/>
        <w:rPr>
          <w:sz w:val="24"/>
          <w:szCs w:val="24"/>
        </w:rPr>
      </w:pPr>
    </w:p>
    <w:p w:rsidR="007B5777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3.1.1. 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применяется во всех образовательных организациях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такой форме наставничества, как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возможны следующие модели взаимодействия.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1.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специалист",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Здесь подходит и модель ментора, и модель наставника, который является "другом, товарищем и братом", и модель учителя, когда на первый план выходит не столько перечень необходимых для освоения компетенций и предметных знаний, сколько воодушевляющий и вдохновляющий пример успешного наставника. Наставник учит преодолевать препятствия, внушает наставляемому веру в собственные силы и в позитивные профессиональные перспективы. Формами и методами организации работы с молодыми и начинающими педагогами являются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взаимопосещение уроков, анкетирование, тестирование, участие в различных очных и дистанционных мероприятиях. В случае успеха молодой педагог закрепляется не только в профессии, но и в данной образовательной организации, спустя три-пять лет проходит аттестацию и стремится к дальнейшему профессиональному росту.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2.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"лидер педагогического сообщества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педагог, испытывающий профессиональные затруднения в сфере коммуникации". Здесь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директора ("у меня плохо налаживаются контакты с коллегами", "я испытываю сложности во время уроков, особенно при посещении урока руководством школы" и пр., "я не знаю, как разговаривать с родителями в конфликтных ситуациях" и т.д.). Главное направление наставнической деятельности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"педагог-новатор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консервативный педагог",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</w:t>
      </w:r>
      <w:r w:rsidR="008B0ED2">
        <w:rPr>
          <w:sz w:val="24"/>
          <w:szCs w:val="24"/>
        </w:rPr>
        <w:t xml:space="preserve">– </w:t>
      </w:r>
      <w:r w:rsidRPr="000F6A43">
        <w:rPr>
          <w:sz w:val="24"/>
          <w:szCs w:val="24"/>
        </w:rPr>
        <w:t>выведение консервативного педагога на рефлексивную позицию в отношении его педагогического опыта, который в значительной мере сформиро</w:t>
      </w:r>
      <w:r w:rsidRPr="000F6A43">
        <w:rPr>
          <w:sz w:val="24"/>
          <w:szCs w:val="24"/>
        </w:rPr>
        <w:lastRenderedPageBreak/>
        <w:t>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</w:t>
      </w:r>
      <w:r w:rsidR="008B0ED2">
        <w:rPr>
          <w:sz w:val="24"/>
          <w:szCs w:val="24"/>
        </w:rPr>
        <w:t xml:space="preserve"> – </w:t>
      </w:r>
      <w:r w:rsidRPr="000F6A43">
        <w:rPr>
          <w:sz w:val="24"/>
          <w:szCs w:val="24"/>
        </w:rPr>
        <w:t xml:space="preserve">эксперта инновационных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региональном уровне (во внешнем контуре).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4.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предметник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неопытный предметник",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 Особую роль в форме наставничества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педагог" в перспективе будут играть педагоги, имеющие квалификационную категорию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наставник",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методист". Одно из необходимых условий присвоения педагогу квалификационной категории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наставник"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многолетнее продуктивное участие в реализации персонализированных программ наставничества.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3.1.2. Форма наставничества "руководитель образовательной организации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Форма наставничества "руководитель образовательной организации - педагог" применима во всех образовательных организациях общего образования, СПО и ДО. Руководитель образовательной организации как представитель работодателя</w:t>
      </w:r>
      <w:r w:rsidR="008B0ED2">
        <w:rPr>
          <w:sz w:val="24"/>
          <w:szCs w:val="24"/>
        </w:rPr>
        <w:t xml:space="preserve"> </w:t>
      </w:r>
      <w:r w:rsidRPr="000F6A43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Задачи реализации формы наставничества "руководитель образовательной организации - педагог":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создание условий для профессионального становления молодых/начинающих педагогов, возможности самостоятельно, качественно и ответственно выполнять возложенные функциональные обязанности в соответствии с занимаемой должностью;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адаптация молодых/начинающих педагогов к условиям осуществления профессиональной деятельности, их закрепление в профессии;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 xml:space="preserve">формирование сплоченного, творческого, эффективного коллектива за счет включения в адаптационный процесс опытных педагогических работников;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снижение показателя текучести кадров, использование превентивных мер по предотвращению профессионального выгорания педагогических работников старших возрастов, развитие форм их горизонтальной и вертикальной мобильности;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престижа и укрепление позитивного имиджа школы и педагогов в социокультурном окружении, повышение престижа профессии педагога;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восполнение предметных, психолого-педагогических, методологических дефицитов педагогов внутри данной образовательной организации, а также путем использования внешних контуров.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3.1.5. Форма наставничества "социальный партнер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 образоват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организации"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Эта форма наставничества в наибольшей степени применима в системе СПО и ДО, хотя ее потенциал будет также востребован и в общеобразовательной организации. Так, например, для педагогов образовательных организаций СПО (преподающих как общеобразовательные предметы, так и специальные предметы)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профессорско-преподавательский состав вузов - для преподавателей общеобразовательных предметов, для педагогов ДО, ведущих кружки робототехники, IТ-кубы, кванториумы и т.д., для педагогов-психологов, педагогов-логопедов, педагогов-дефектологов, реализующих программы обучения для детей с ОВЗ;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и инженерно-технические работники учреждений, предприятий, организаций, в которых студенты проходят производственную практику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старших мастеров, мастеров производственного обучения, руководителей практики студентов;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- для преподавателей - организаторов безопасности жизнедеятельности);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тренерский состав детско-юношеских и взрослых спортивных обществ - для руководителей физического воспитания;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органов социальной защиты населения, органов опеки - для социальных педагогов, педагогов-организаторов, воспитателей;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члены общественных организаций (волонтерских, РДШ, молодежного объединения "Юнармия", некоммерческой организации "Союз "Молодые профессионалы", которая представляет Россию в международной организации WorldSkillsInternational (WSI) и др.) - для педагогов-организаторов). Для педагогов образовательных организаций ДО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хормейстеров, балетмейстеров, режиссеров народного театра, художников-оформителей, концертмейстеров, руководителей оркестров (духовых,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 xml:space="preserve">сотрудники музеев, библиотек, центров военно-патриотического воспитания, члены общественных организаций (волонтерских, РДШ, молодежное объединение "Юнармия"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педагогов-библиотекарей, руководителей детских общественных объединений, старших вожатых, педагогов-организаторов);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тренерский состав ведущих спортивных клубов - для инструкторов по физической культуре, тренеров-преподавателей, руководителей кружков и секций спорт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направленности;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кванториумов, IT-кубов, кружков робототехники, образовательных центров для одаренных детей, малых академий наук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 дополнительного образования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руководителей кружков, секций, туристических станций и т.д.;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психолого-педагогических и медико-социальных центров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педагогов дополнительного образования, работающих с детьми с ограниченными возможностями здоровья (далее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ОВЗ).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Интересный аспект работы педагогических работников образовательных организаций с социальными партнерами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подразделениями Российской Академии наук и ведущих научно-исследовательских институтов. </w:t>
      </w:r>
    </w:p>
    <w:p w:rsidR="00DE6AAE" w:rsidRDefault="00DE6AAE" w:rsidP="000F6A43">
      <w:pPr>
        <w:spacing w:after="0"/>
        <w:ind w:firstLine="426"/>
        <w:jc w:val="both"/>
        <w:rPr>
          <w:sz w:val="24"/>
          <w:szCs w:val="24"/>
        </w:rPr>
      </w:pP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3.1.6. Результаты применения разнообразных форм наставничества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любых форм наставничества педагогов или будущих педагогов (студентов педагогических вузов и колледжей)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"педагог -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студент", "педагог вуза/колледжа)" и др.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способна привести к следующим результатам (эффектам):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включенности молодых и начинающих педагогов в педагогическую деятельность и социально-культурную жизнь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укрепление уверенности в собственных силах и развитие личностного и педагогического потенциала работников всех категорий;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улучшение психологического климата в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удовлетворенности собственной работой и улучшение психологического состояния специалистов;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числа специалистов, желающих продолжить свою работу в данном коллективе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успеваемости и улучшение поведения в классах и группах наставляемых;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сокращение числа конфликтных ситуаций с педагогическим и родительским сообществами;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научно-методической и социальной активности педагогических работников (написание статей, проведение исследований и т.д., широкое участие учителей в проектной и исследовательской деятельности, в конкурсах профессионального мастерства);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упрочение связей педагогических и прочих вузов/колледжей со школой и иными образовательными организациями; </w:t>
      </w:r>
    </w:p>
    <w:p w:rsidR="000F6A43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D570A5" w:rsidRDefault="00D570A5" w:rsidP="00D27C5B">
      <w:pPr>
        <w:spacing w:after="0"/>
        <w:ind w:firstLine="426"/>
        <w:jc w:val="center"/>
        <w:rPr>
          <w:b/>
          <w:sz w:val="24"/>
          <w:szCs w:val="24"/>
        </w:rPr>
      </w:pPr>
    </w:p>
    <w:p w:rsidR="00D27C5B" w:rsidRPr="00D27C5B" w:rsidRDefault="00D27C5B" w:rsidP="00D27C5B">
      <w:pPr>
        <w:spacing w:after="0"/>
        <w:ind w:firstLine="426"/>
        <w:jc w:val="center"/>
        <w:rPr>
          <w:b/>
          <w:sz w:val="24"/>
          <w:szCs w:val="24"/>
        </w:rPr>
      </w:pPr>
      <w:r w:rsidRPr="00D27C5B">
        <w:rPr>
          <w:b/>
          <w:sz w:val="24"/>
          <w:szCs w:val="24"/>
        </w:rPr>
        <w:lastRenderedPageBreak/>
        <w:t>3.2. Виды наставничества педагогических работников в образовательной организации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Краткосрочное или целеполагающее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Ситуационное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Скоростное консультационное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однократная встреча наставника (наставников)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Традиционная форма наставничества ("один на один")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D570A5" w:rsidRDefault="00D570A5" w:rsidP="00A40F30">
      <w:pPr>
        <w:spacing w:after="0"/>
        <w:ind w:firstLine="426"/>
        <w:jc w:val="center"/>
        <w:rPr>
          <w:b/>
          <w:sz w:val="24"/>
          <w:szCs w:val="24"/>
        </w:rPr>
      </w:pP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lastRenderedPageBreak/>
        <w:t>4. 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t>4.1. Условия завершения персонализированной программы наставничества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Завершение персонализированной программы наставничества педагогических работников происходит в случае: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завершения плана мероприятий и срока действия персонализированной программы наставничества;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</w:t>
      </w:r>
      <w:r w:rsidR="00CF1F66">
        <w:rPr>
          <w:sz w:val="24"/>
          <w:szCs w:val="24"/>
        </w:rPr>
        <w:t>–</w:t>
      </w:r>
      <w:r w:rsidRPr="00A40F30">
        <w:rPr>
          <w:sz w:val="24"/>
          <w:szCs w:val="24"/>
        </w:rPr>
        <w:t xml:space="preserve"> форс-мажора).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направляют усилия на сохранение доброжелательных отношений.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Эти обстоятельства выдвигают на первые роли фигуру школьного психолога (на внутреннем контуре) и различные психологические службы на внешнем контуре образовательной организации. Вместе с тем наставник и наставляемые могут обращаться к куратору с предложением о смене наставника/наставляемых, а также о необходимости продолжения персонализированной программы наставничества, но по иным направлениям. 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Pr="00D570A5" w:rsidRDefault="00A40F30" w:rsidP="00A40F30">
      <w:pPr>
        <w:spacing w:after="0"/>
        <w:jc w:val="center"/>
        <w:rPr>
          <w:b/>
        </w:rPr>
      </w:pPr>
      <w:r w:rsidRPr="00D570A5">
        <w:rPr>
          <w:b/>
        </w:rPr>
        <w:t xml:space="preserve">4.2. Оценка результативности и эффективности реализации персонализированной </w:t>
      </w:r>
      <w:r w:rsidR="00D570A5">
        <w:rPr>
          <w:b/>
        </w:rPr>
        <w:t xml:space="preserve">                         </w:t>
      </w:r>
      <w:r w:rsidR="00625EF3" w:rsidRPr="00D570A5">
        <w:rPr>
          <w:b/>
        </w:rPr>
        <w:t xml:space="preserve">         </w:t>
      </w:r>
      <w:r w:rsidRPr="00D570A5">
        <w:rPr>
          <w:b/>
        </w:rPr>
        <w:t>программы наставничества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Для оценки результативности и эффективности реализации персонализированной программы наставничества рекомендуется использовать частично или полностью модель Дональда Кирпатрика, которая позволяет комплексно оценить эффекты, которые получает образовательная организация от технологий наставничества. 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основе этой модели лежит оценка показателей системы наставничества по четырем характеристикам: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реакция наставляемого, или его эмоциональная удовлетворенность от пребывания в роли наставляемого;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изменения в знаниях и их оценки;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изменение поведения и способа действий в проблемных ситуациях;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общая оценка результатов для образовательной организации: </w:t>
      </w: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625EF3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lastRenderedPageBreak/>
        <w:t xml:space="preserve">1) </w:t>
      </w:r>
      <w:r w:rsidR="00625EF3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эмоциональной удовлетворенности от обучения в рамках наставничества, или реакция.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роли наставляемого педагог проходит обучение, активно взаимодействует с наставником, осваивает новые функции и способы поведения. В связи с этим удовлетворенность педагога, испытывающего потребность в преодолении профессионального затруднения, является исходным и важным фактором как для оценки результатов обучения наставляемого, так и для оценки деятельности наставника.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Наиболее распространенным инструментом оценки удовлетворенности является анкетирование. Анкетирование позволяет выявить основные характеристики процесса и результата наставничества: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сроки и условия обучения;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способы организации наставничества, информированность о содержании работы;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квалификацию наставника, готовность применять полученные знания на практике и ориентироваться в предлагаемых условиях.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результате оценки реакции наставляемого на процесс наставничества образовательная организация получает ответы на такие важные вопросы, как: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качество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причины удовлетворенности/неудовлетворенности наставляемого участием в персонализированной программе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пути совершенствования системы (целевой модели) наставничества и деятельности каждого наставника.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2)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знаний, полученных во время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Оценка эффективности персонализированной программы наставничества предполагает непосредственную оценку тех знаний и умений, которыми овладел наставляемый в результате участия в программе наставничества. Оптимальный вариант организации получения данной оценки - тестирование, которое позволяет выявить уровень овладения новыми знаниями в начале и в конце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Проводить оценку полученных знаний целесообразно самому наставнику и куратору реализации персонализированных программ наставничества, чтобы понимание логики процесса обучения и конечных результатов было объективным и всесторонним.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3)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изменения поведения.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Целью данной оценки становится проверка изменения поведения наставляемого после прохождения персонализированной программы наставничества. Для оценки этой характеристики необходимо четкое и единообразное понимание всеми участниками системы наставничества критериев оценки деятельности педагога. Как правило, эти критерии совпадают с постоянными критериями оценки деятельности педагогов.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Выбор конкретного способа оценивания изменений в поведении зависит от специальности и специфики выполняемых педагогом функций. Может быть использовано наблюдение со стороны куратора реализации персонализированных программ наставничества, непосредственного руководителя и коллег. Для оценки реального использования освоенных способов </w:t>
      </w:r>
      <w:r w:rsidRPr="00A40F30">
        <w:rPr>
          <w:sz w:val="24"/>
          <w:szCs w:val="24"/>
        </w:rPr>
        <w:lastRenderedPageBreak/>
        <w:t xml:space="preserve">поведения и умений на практике могут применяться анкеты, опросники, непосредственное невключенное наблюдение.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4)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результатов для образовательной организации.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процесса) в результате внедрения (применения) системы (целевой модели)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персонализированных программ наставничества и результатами образовательной организации. </w:t>
      </w:r>
    </w:p>
    <w:p w:rsidR="00A40F30" w:rsidRPr="00A40F30" w:rsidRDefault="00A40F30" w:rsidP="000F6A43">
      <w:pPr>
        <w:spacing w:after="0"/>
        <w:ind w:firstLine="426"/>
        <w:jc w:val="both"/>
        <w:rPr>
          <w:rStyle w:val="a3"/>
          <w:sz w:val="24"/>
          <w:szCs w:val="24"/>
        </w:rPr>
      </w:pPr>
      <w:r w:rsidRPr="00A40F30">
        <w:rPr>
          <w:sz w:val="24"/>
          <w:szCs w:val="24"/>
        </w:rPr>
        <w:t>Возможность подстраивать модель Кирпатрика под новые условия работы, самостоятельно выбирать уровни оценки и простота в применении делают модель удобной для использования в любых образовательных организациях.</w:t>
      </w:r>
    </w:p>
    <w:p w:rsidR="00A40F30" w:rsidRDefault="00A40F30">
      <w:pPr>
        <w:spacing w:after="0"/>
        <w:ind w:firstLine="426"/>
        <w:jc w:val="both"/>
        <w:rPr>
          <w:rStyle w:val="a3"/>
          <w:sz w:val="24"/>
          <w:szCs w:val="24"/>
        </w:rPr>
      </w:pPr>
    </w:p>
    <w:p w:rsidR="005D752E" w:rsidRPr="00D570A5" w:rsidRDefault="005D752E" w:rsidP="005D752E">
      <w:pPr>
        <w:spacing w:after="0"/>
        <w:jc w:val="center"/>
        <w:rPr>
          <w:b/>
        </w:rPr>
      </w:pPr>
      <w:r w:rsidRPr="00D570A5">
        <w:rPr>
          <w:b/>
        </w:rPr>
        <w:t xml:space="preserve">5. Оценка результативности внедрения (применения) системы </w:t>
      </w:r>
      <w:r w:rsidR="00CF1F66" w:rsidRPr="00D570A5">
        <w:rPr>
          <w:b/>
        </w:rPr>
        <w:t xml:space="preserve">                                                                </w:t>
      </w:r>
      <w:r w:rsidRPr="00D570A5">
        <w:rPr>
          <w:b/>
        </w:rPr>
        <w:t>(целевой модели) наставничества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Качественное внедрение (применение) системы (целевой модели) наставничества требует временных, эмоциональных, финансовых и иных затрат, а также кадровых и методических ресурсов, поэтому важно объективно оценивать ее результативность (эффективность), то есть соотношение затрат и достигнутых результатов. 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Оценка результативности внедрения (применения) системы (целевой модели)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Анализу/мониторингу внедрения (применения) системы (целевой модели) наставничества могут подвергаться такие составляющие, как: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организация внедрения (применения) и управление;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нормативное правовое и информационно-методическое обеспечение; </w:t>
      </w:r>
    </w:p>
    <w:p w:rsidR="00C841F5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кадровые педагогические ресурсы;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успешное взаимодействие внутреннего и внешнего контуров;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удовлетворенность педагогических работников, принявших участие в персонализированных программах наставничества и др.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Ожидаемыми результатами внедрения (применения) системы (целевой модели) наставничества являются: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разработка, 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(открытое наставничество);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lastRenderedPageBreak/>
        <w:t xml:space="preserve">создание материалов мониторинга оценки эффективности осуществления персонализированных программ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увеличение доли педагогов, вовлеченных в процесс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сокращение времени на адаптацию молодого/начинающего педагога в профессиональной среде;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снижение "текучести" педагогических кадров, закрепление молодых/начинающих педагогов в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Ожидаемые эффекты от внедрения (применения) системы (целевой модели) наставничества: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профессионального мастерства педагогов, развитие профессиональных инициатив и активности;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уровня профессиональной компетентности педагогов при решении новых или нестандартных задач;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построение открытой среды наставничества педагогических работников, партнерского взаимодействия среди всех субъектов наставнической деятельности.</w:t>
      </w:r>
    </w:p>
    <w:p w:rsidR="0079475D" w:rsidRDefault="0079475D">
      <w:pPr>
        <w:spacing w:after="0"/>
        <w:ind w:firstLine="426"/>
        <w:jc w:val="both"/>
        <w:rPr>
          <w:sz w:val="24"/>
          <w:szCs w:val="24"/>
        </w:rPr>
      </w:pPr>
    </w:p>
    <w:p w:rsidR="0079475D" w:rsidRPr="0079475D" w:rsidRDefault="0079475D" w:rsidP="0079475D">
      <w:pPr>
        <w:spacing w:after="0"/>
        <w:jc w:val="center"/>
        <w:rPr>
          <w:b/>
          <w:sz w:val="24"/>
          <w:szCs w:val="24"/>
        </w:rPr>
      </w:pPr>
      <w:r w:rsidRPr="0079475D">
        <w:rPr>
          <w:b/>
          <w:sz w:val="24"/>
          <w:szCs w:val="24"/>
        </w:rPr>
        <w:t>6. 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:rsidR="00D570A5" w:rsidRDefault="00D570A5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Среди рисков внедрения (применения) системы (целевой модели) наставничества можно назвать следующие: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Отсутствие у некоторых педагогов восприятия наставничества как механизма профессионального роста педагогов. 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создание в образовательной организации среды для развития наставничества с благоприятным психологическим климатом, освещение практик наставничества на сайте образовательной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наставничества, организация стажировок и др.;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профессиональных сообществ педагогических работников;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рефлексия результатов профессиональной деятельности педагогов, реализующих программы наставничества.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Высокая нагрузка на наставников и наставляемых.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системы мотивирования, материальных и нематериальных форм стимулирования, поощрения за конкретные достижения;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соразвитие тандемов "наставник - наставляемый" в направлении их дополнительности, взаимозаменяемости, синергии, реверсивности;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основанных на идее разделения труда наставников (наставничество, разделенное между несколькими наставниками, по профессиональным затруднениям наставляемого).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наставников, недостаточно высокое качество наставнической деятельности и формализм в выполнении их функций.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вертикально-интегрированная система обучения и сопровождения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методического обеспечения и диагностического инструментария административно-кураторским корпусом для предоставления его наставнику;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планирование, распределение и соблюдение обязанностей, четкое формулирование и реализация запросов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использование разнообразных форм наставничества, в том числе дистанционных;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психолого-педагогическая поддержка наставников и наставляемых;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выстраивание многоуровневой среды наставничества, включающей внутриорганизационный и внеорганизационный контуры.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развитие реверсивных форм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наставника и наставляемого в инновационные общешкольные процессы; - привлечение наставника в процесс подготовки аттестации наставляемого;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привлечение наставляемого в процесс подготовки наставника к аттестационным процедурам.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75D" w:rsidRDefault="0079475D" w:rsidP="0079475D">
      <w:pPr>
        <w:spacing w:after="0"/>
        <w:ind w:firstLine="426"/>
        <w:jc w:val="right"/>
        <w:rPr>
          <w:b/>
        </w:rPr>
      </w:pPr>
      <w:r w:rsidRPr="00962366">
        <w:rPr>
          <w:b/>
        </w:rPr>
        <w:t xml:space="preserve">Приложение </w:t>
      </w:r>
      <w:r w:rsidR="00962366" w:rsidRPr="00962366">
        <w:rPr>
          <w:b/>
        </w:rPr>
        <w:t>№2</w:t>
      </w:r>
      <w:r w:rsidRPr="00962366">
        <w:rPr>
          <w:b/>
        </w:rPr>
        <w:t xml:space="preserve"> </w:t>
      </w:r>
    </w:p>
    <w:p w:rsidR="00962366" w:rsidRPr="00962366" w:rsidRDefault="00962366" w:rsidP="0079475D">
      <w:pPr>
        <w:spacing w:after="0"/>
        <w:ind w:firstLine="426"/>
        <w:jc w:val="right"/>
        <w:rPr>
          <w:b/>
        </w:rPr>
      </w:pPr>
    </w:p>
    <w:p w:rsidR="00962366" w:rsidRPr="00962366" w:rsidRDefault="00962366" w:rsidP="00962366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06000" w:themeColor="accent4" w:themeShade="80"/>
          <w:position w:val="-10"/>
          <w:sz w:val="24"/>
          <w:szCs w:val="24"/>
        </w:rPr>
      </w:pPr>
      <w:r w:rsidRPr="00962366">
        <w:rPr>
          <w:rFonts w:cstheme="minorHAnsi"/>
          <w:b/>
          <w:color w:val="806000" w:themeColor="accent4" w:themeShade="80"/>
          <w:position w:val="-10"/>
          <w:sz w:val="127"/>
          <w:szCs w:val="24"/>
        </w:rPr>
        <w:t>П</w:t>
      </w:r>
    </w:p>
    <w:p w:rsidR="0079475D" w:rsidRPr="008064C0" w:rsidRDefault="0079475D" w:rsidP="00962366">
      <w:pPr>
        <w:spacing w:after="0"/>
        <w:jc w:val="both"/>
        <w:rPr>
          <w:b/>
          <w:color w:val="663300"/>
          <w:sz w:val="24"/>
          <w:szCs w:val="24"/>
        </w:rPr>
      </w:pPr>
      <w:r w:rsidRPr="008064C0">
        <w:rPr>
          <w:b/>
          <w:color w:val="663300"/>
          <w:sz w:val="24"/>
          <w:szCs w:val="24"/>
        </w:rPr>
        <w:t xml:space="preserve">римерное положение о системе наставничества педагогических работников </w:t>
      </w:r>
      <w:r w:rsidR="00D570A5">
        <w:rPr>
          <w:b/>
          <w:color w:val="663300"/>
          <w:sz w:val="24"/>
          <w:szCs w:val="24"/>
        </w:rPr>
        <w:t xml:space="preserve">                   </w:t>
      </w:r>
      <w:r w:rsidRPr="008064C0">
        <w:rPr>
          <w:b/>
          <w:color w:val="663300"/>
          <w:sz w:val="24"/>
          <w:szCs w:val="24"/>
        </w:rPr>
        <w:t>в образовательной организации</w:t>
      </w: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C841F5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C841F5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Общие положения </w:t>
      </w:r>
    </w:p>
    <w:p w:rsidR="003B0EEF" w:rsidRDefault="0079475D" w:rsidP="00C3510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1.1. Настоящее Положение о системе наставничества педагогических работников в образовательной организации ___________________________ определяет цели, задачи, формы и порядок осуществления наставничества (далее </w:t>
      </w:r>
      <w:r w:rsidR="00C841F5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Положение). Разработано в соответствии с нормативной правовой базой в сфере образования и наставничества. </w:t>
      </w:r>
    </w:p>
    <w:p w:rsidR="001D373C" w:rsidRDefault="001D373C" w:rsidP="00C35108">
      <w:pPr>
        <w:spacing w:after="0"/>
        <w:ind w:left="426" w:hanging="426"/>
        <w:jc w:val="both"/>
        <w:rPr>
          <w:sz w:val="24"/>
          <w:szCs w:val="24"/>
        </w:rPr>
      </w:pPr>
    </w:p>
    <w:p w:rsidR="003B0EEF" w:rsidRDefault="0079475D" w:rsidP="00C3510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1.2. В Положении используются следующие понятия: </w:t>
      </w:r>
    </w:p>
    <w:p w:rsidR="00C35108" w:rsidRDefault="00C841F5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Наставник </w:t>
      </w:r>
      <w:r w:rsidR="00C35108"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Наставляемый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Форма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Персонализированная программа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1D373C" w:rsidRDefault="001D373C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научности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применение научно обоснованных методик и технологий в сфере наставничества педагогических работников;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2)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системности и стратегической целостности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5) </w:t>
      </w:r>
      <w:r w:rsidR="008064C0">
        <w:rPr>
          <w:sz w:val="24"/>
          <w:szCs w:val="24"/>
        </w:rPr>
        <w:tab/>
        <w:t>п</w:t>
      </w:r>
      <w:r w:rsidRPr="0079475D">
        <w:rPr>
          <w:sz w:val="24"/>
          <w:szCs w:val="24"/>
        </w:rPr>
        <w:t xml:space="preserve">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аксиологичности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8064C0" w:rsidRDefault="008064C0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1.4. Участие в системе наставничества </w:t>
      </w:r>
      <w:r w:rsidRPr="008064C0">
        <w:rPr>
          <w:color w:val="663300"/>
          <w:sz w:val="24"/>
          <w:szCs w:val="24"/>
        </w:rPr>
        <w:t>не должно наносить ущерба образовательному процессу образовательной организации</w:t>
      </w:r>
      <w:r w:rsidRPr="0079475D">
        <w:rPr>
          <w:sz w:val="24"/>
          <w:szCs w:val="24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студент", "педагог вуза/колледжа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молодой педагог образовательной организации" и другие) по отношению к наставнику или группе наставляемых.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DE6AAE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DE6AAE" w:rsidRDefault="00DE6AA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Ситуационное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Скоростное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 ("равный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равному").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"учитель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Форма наставничества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CF3138">
        <w:rPr>
          <w:sz w:val="24"/>
          <w:szCs w:val="24"/>
        </w:rPr>
        <w:t xml:space="preserve">    </w:t>
      </w:r>
      <w:r w:rsidRPr="0079475D">
        <w:rPr>
          <w:sz w:val="24"/>
          <w:szCs w:val="24"/>
        </w:rPr>
        <w:t xml:space="preserve">Организация системы наставничества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3.1.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3B0EEF" w:rsidRDefault="00CF3138" w:rsidP="008064C0">
      <w:pPr>
        <w:spacing w:after="0"/>
        <w:ind w:left="426" w:hanging="426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3.3. Руководитель образовательной организации: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F3138"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 w:rsidRPr="0079475D">
        <w:rPr>
          <w:sz w:val="24"/>
          <w:szCs w:val="24"/>
        </w:rPr>
        <w:t xml:space="preserve">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3.4. Куратор реализации программ наставничества: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назначается руководителем образовательной организации из числа заместителей руководителя;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</w:t>
      </w:r>
      <w:r w:rsidR="00DE6AAE">
        <w:rPr>
          <w:sz w:val="24"/>
          <w:szCs w:val="24"/>
        </w:rPr>
        <w:t>.</w:t>
      </w:r>
      <w:r w:rsidRPr="0079475D">
        <w:rPr>
          <w:sz w:val="24"/>
          <w:szCs w:val="24"/>
        </w:rPr>
        <w:t xml:space="preserve">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наставника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4.1. Права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4.2. Обязанности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наставляемого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5.1. Права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5.2. Обязанности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 w:rsidR="0079475D" w:rsidRPr="00CF3138"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Завершение персонализированной программы наставничества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</w:t>
      </w:r>
      <w:r w:rsidR="00DE6AAE">
        <w:rPr>
          <w:sz w:val="24"/>
          <w:szCs w:val="24"/>
        </w:rPr>
        <w:t>,</w:t>
      </w:r>
      <w:r w:rsidRPr="0079475D">
        <w:rPr>
          <w:sz w:val="24"/>
          <w:szCs w:val="24"/>
        </w:rPr>
        <w:t xml:space="preserve"> формы наставничества).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8.1.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F60275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F60275" w:rsidRDefault="00F60275" w:rsidP="00CF3138">
      <w:pPr>
        <w:spacing w:after="0"/>
        <w:ind w:left="426" w:hanging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Заключительные положения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79475D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</w:p>
    <w:p w:rsidR="00E42AA2" w:rsidRDefault="00E42AA2" w:rsidP="0079475D">
      <w:pPr>
        <w:spacing w:after="0"/>
        <w:ind w:firstLine="426"/>
        <w:jc w:val="both"/>
        <w:rPr>
          <w:sz w:val="24"/>
          <w:szCs w:val="24"/>
        </w:rPr>
      </w:pPr>
    </w:p>
    <w:p w:rsidR="00AF19BD" w:rsidRDefault="00AF19BD" w:rsidP="00465DE9">
      <w:pPr>
        <w:spacing w:after="0"/>
        <w:jc w:val="center"/>
        <w:rPr>
          <w:b/>
        </w:r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E15" w:rsidRDefault="00D93E15" w:rsidP="00D93E15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3</w:t>
      </w:r>
    </w:p>
    <w:p w:rsidR="00D93E15" w:rsidRDefault="00D93E15" w:rsidP="00E42AA2">
      <w:pPr>
        <w:spacing w:after="0"/>
        <w:jc w:val="both"/>
      </w:pPr>
    </w:p>
    <w:p w:rsidR="00153BB9" w:rsidRPr="00D93E15" w:rsidRDefault="00153BB9" w:rsidP="00D93E15">
      <w:pPr>
        <w:spacing w:after="0"/>
        <w:jc w:val="center"/>
        <w:rPr>
          <w:b/>
          <w:color w:val="7030A0"/>
        </w:rPr>
      </w:pPr>
      <w:r w:rsidRPr="00D93E15">
        <w:rPr>
          <w:b/>
          <w:color w:val="7030A0"/>
        </w:rPr>
        <w:t>ЭТАПЫ ОРГАНИЗАЦИИ НАСТАВНИЧЕСТВА В ОБРАЗОВАТЕЛЬНОЙ ОРГАНИЗАЦИИ</w:t>
      </w:r>
    </w:p>
    <w:p w:rsidR="00153BB9" w:rsidRDefault="00153BB9" w:rsidP="00E42AA2">
      <w:pPr>
        <w:spacing w:after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1701"/>
        <w:gridCol w:w="1695"/>
      </w:tblGrid>
      <w:tr w:rsidR="00153BB9" w:rsidTr="001F3CC3">
        <w:tc>
          <w:tcPr>
            <w:tcW w:w="1413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Этап</w:t>
            </w:r>
          </w:p>
        </w:tc>
        <w:tc>
          <w:tcPr>
            <w:tcW w:w="4819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695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Частота выполнения этапа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Планирование и внедрение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Выпуск нормативно-правовых и методических документов, регламентирующих порядок наставничества в образовательной организации: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Приказ об организации наставничества; Положение о наставничестве</w:t>
            </w:r>
            <w:r w:rsidR="00891560">
              <w:rPr>
                <w:sz w:val="24"/>
                <w:szCs w:val="24"/>
              </w:rPr>
              <w:t xml:space="preserve"> (согласовывается педагогическим советом и утверждается приказом директора)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План работы </w:t>
            </w:r>
            <w:r w:rsidR="00891560">
              <w:rPr>
                <w:sz w:val="24"/>
                <w:szCs w:val="24"/>
              </w:rPr>
              <w:t xml:space="preserve">(дорожная карта) </w:t>
            </w:r>
            <w:r w:rsidRPr="00891560">
              <w:rPr>
                <w:sz w:val="24"/>
                <w:szCs w:val="24"/>
              </w:rPr>
              <w:t xml:space="preserve">по наставничеству в образовательной организации и т. д.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 запуске наставничества в организации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Отбор наставников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отбора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разработать критерии отбора в соответствии с запросами наставляемых;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выбрать из школьной базы наставников, подходящих под эти критерии;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собеседование с отобранными наставниками, чтобы выяснить их уровень психологической готовности;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сформировать базу отобранных наставников.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мере появления новых сотрудников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Подготовка наставников</w:t>
            </w:r>
          </w:p>
        </w:tc>
        <w:tc>
          <w:tcPr>
            <w:tcW w:w="4819" w:type="dxa"/>
          </w:tcPr>
          <w:p w:rsidR="00891560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Для подго</w:t>
            </w:r>
            <w:r w:rsidR="00891560" w:rsidRPr="00891560">
              <w:rPr>
                <w:sz w:val="24"/>
                <w:szCs w:val="24"/>
              </w:rPr>
              <w:t xml:space="preserve">товки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актуализацию наставнической деятельности;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обучающие мероприятия, подчеркивающие значимость роли наставников в организации.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Рекомендация: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вебинарах, семинарах и иных мероприятиях, организованных </w:t>
            </w:r>
            <w:r w:rsidR="00891560">
              <w:rPr>
                <w:sz w:val="24"/>
                <w:szCs w:val="24"/>
              </w:rPr>
              <w:t>муниципальной методической службой, ЦНППМ ДИРО</w:t>
            </w:r>
            <w:r w:rsidRPr="00891560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Директор, зам. директора, координатор по </w:t>
            </w:r>
            <w:r w:rsidR="00891560">
              <w:rPr>
                <w:sz w:val="24"/>
                <w:szCs w:val="24"/>
              </w:rPr>
              <w:t>наставничеству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Перед проведением стажировки или мероприятия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Обучение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взаимообучения по схеме «наставник </w:t>
            </w:r>
            <w:r w:rsidR="00891560">
              <w:rPr>
                <w:sz w:val="24"/>
                <w:szCs w:val="24"/>
              </w:rPr>
              <w:t>–</w:t>
            </w:r>
            <w:r w:rsidRPr="00891560">
              <w:rPr>
                <w:sz w:val="24"/>
                <w:szCs w:val="24"/>
              </w:rPr>
              <w:t xml:space="preserve"> наставляемый» необходимы: </w:t>
            </w:r>
          </w:p>
          <w:p w:rsidR="00891560" w:rsidRPr="00891560" w:rsidRDefault="00153BB9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 xml:space="preserve">непосредственная работа наставника с наставляемым;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взаимообмен опытом, знаниями, навыками.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Рекомендация: знакомство с лучшими методическими материалами по наставничеству педагогов Р</w:t>
            </w:r>
            <w:r w:rsidR="00891560">
              <w:rPr>
                <w:sz w:val="24"/>
                <w:szCs w:val="24"/>
              </w:rPr>
              <w:t>Д</w:t>
            </w:r>
            <w:r w:rsidRPr="00891560">
              <w:rPr>
                <w:sz w:val="24"/>
                <w:szCs w:val="24"/>
              </w:rPr>
              <w:t xml:space="preserve"> во вкладке «</w:t>
            </w:r>
            <w:r w:rsidR="00891560">
              <w:rPr>
                <w:sz w:val="24"/>
                <w:szCs w:val="24"/>
              </w:rPr>
              <w:t>Наставничество</w:t>
            </w:r>
            <w:r w:rsidRPr="00891560">
              <w:rPr>
                <w:sz w:val="24"/>
                <w:szCs w:val="24"/>
              </w:rPr>
              <w:t xml:space="preserve">» на сайте </w:t>
            </w:r>
            <w:r w:rsidR="00891560">
              <w:rPr>
                <w:sz w:val="24"/>
                <w:szCs w:val="24"/>
              </w:rPr>
              <w:t>ЦНППМ ДИРО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>Наставник Наставляемый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Согласно плану наставничества</w:t>
            </w:r>
          </w:p>
        </w:tc>
      </w:tr>
      <w:tr w:rsidR="00891560" w:rsidTr="001F3CC3">
        <w:tc>
          <w:tcPr>
            <w:tcW w:w="1413" w:type="dxa"/>
            <w:vMerge w:val="restart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>Оценка результата изменения процедуры наставничества, поощрение лучших наставников</w:t>
            </w:r>
          </w:p>
        </w:tc>
        <w:tc>
          <w:tcPr>
            <w:tcW w:w="4819" w:type="dxa"/>
          </w:tcPr>
          <w:p w:rsid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оценки результатов деятельности необходимы: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прохождение выходного анкетирования по проделанной работе;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оформление отчетной документации;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работа с отзывами;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размещение информации на сайте ОО; </w:t>
            </w:r>
          </w:p>
          <w:p w:rsidR="00891560" w:rsidRP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приказов по итогам деятельности.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Наставник Наставляемый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завершении стажировки или мероприятия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Пересмотр существующего процесса с целью его усовершенствования на основе анализа обратной связи наставников и наставляемого, а также с учетом лучших практик по укреплению системы сохранения и передачи знаний.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 конце года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Подведение итогов: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проведение итоговой конференции 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сборника с материалами мероприятий</w:t>
            </w:r>
            <w:r w:rsidR="008D7C67">
              <w:rPr>
                <w:sz w:val="24"/>
                <w:szCs w:val="24"/>
              </w:rPr>
              <w:t xml:space="preserve"> (можно в электронном формате)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презентация методической базы наставников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поощрение лучших наставников школы на уровне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представление лучших практик от наставников на муниципальном и республиканском уровнях. </w:t>
            </w:r>
          </w:p>
          <w:p w:rsidR="008D7C67" w:rsidRP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D7C67">
              <w:rPr>
                <w:sz w:val="24"/>
                <w:szCs w:val="24"/>
              </w:rPr>
              <w:t xml:space="preserve">Рекомендации: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конкурс</w:t>
            </w:r>
            <w:r w:rsidR="008D7C67">
              <w:rPr>
                <w:sz w:val="24"/>
                <w:szCs w:val="24"/>
              </w:rPr>
              <w:t>ах</w:t>
            </w:r>
            <w:r w:rsidRPr="00891560">
              <w:rPr>
                <w:sz w:val="24"/>
                <w:szCs w:val="24"/>
              </w:rPr>
              <w:t xml:space="preserve"> «Наставничество: территория новых возможностей»;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конференции «Наставничество: от теории к практике»; </w:t>
            </w:r>
          </w:p>
          <w:p w:rsidR="00891560" w:rsidRPr="00891560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иных публичных мероприятиях.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153BB9" w:rsidRDefault="00153BB9" w:rsidP="00E42AA2">
      <w:pPr>
        <w:spacing w:after="0"/>
        <w:jc w:val="both"/>
      </w:pPr>
    </w:p>
    <w:p w:rsidR="001F3CC3" w:rsidRDefault="001F3CC3" w:rsidP="00EC2863">
      <w:pPr>
        <w:spacing w:after="0"/>
        <w:jc w:val="right"/>
        <w:rPr>
          <w:b/>
        </w:rPr>
      </w:pPr>
    </w:p>
    <w:p w:rsidR="001F3CC3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 w:rsidP="00EC2863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4</w:t>
      </w:r>
    </w:p>
    <w:p w:rsidR="00FA194B" w:rsidRPr="00BE132B" w:rsidRDefault="00FA194B" w:rsidP="00EC2863">
      <w:pPr>
        <w:pStyle w:val="1"/>
        <w:spacing w:before="88"/>
        <w:jc w:val="both"/>
        <w:rPr>
          <w:rFonts w:asciiTheme="minorHAnsi" w:hAnsiTheme="minorHAnsi" w:cstheme="minorHAnsi"/>
          <w:color w:val="002060"/>
          <w:sz w:val="26"/>
          <w:szCs w:val="26"/>
        </w:rPr>
      </w:pPr>
      <w:r w:rsidRPr="00BE132B">
        <w:rPr>
          <w:rFonts w:asciiTheme="minorHAnsi" w:hAnsiTheme="minorHAnsi" w:cstheme="minorHAnsi"/>
          <w:color w:val="002060"/>
          <w:sz w:val="26"/>
          <w:szCs w:val="26"/>
        </w:rPr>
        <w:t>сновные модели наставничества</w:t>
      </w:r>
    </w:p>
    <w:p w:rsidR="00EC2863" w:rsidRPr="00EC2863" w:rsidRDefault="00EC2863" w:rsidP="00EC2863">
      <w:pPr>
        <w:pStyle w:val="1"/>
        <w:keepNext/>
        <w:framePr w:dropCap="drop" w:lines="3" w:h="1780" w:hRule="exact" w:wrap="around" w:vAnchor="text" w:hAnchor="page" w:x="1298" w:y="-1770"/>
        <w:spacing w:before="280" w:beforeAutospacing="0" w:after="0" w:afterAutospacing="0" w:line="1500" w:lineRule="exact"/>
        <w:ind w:left="3053" w:hanging="3053"/>
        <w:jc w:val="both"/>
        <w:textAlignment w:val="baseline"/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</w:pPr>
      <w:r w:rsidRPr="00EC2863"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  <w:t>О</w:t>
      </w:r>
    </w:p>
    <w:p w:rsidR="00FA194B" w:rsidRDefault="00FA194B" w:rsidP="00FA194B">
      <w:pPr>
        <w:pStyle w:val="ae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552"/>
        <w:gridCol w:w="4398"/>
      </w:tblGrid>
      <w:tr w:rsidR="00FA194B" w:rsidTr="00AF19BD">
        <w:trPr>
          <w:trHeight w:val="397"/>
        </w:trPr>
        <w:tc>
          <w:tcPr>
            <w:tcW w:w="2689" w:type="dxa"/>
          </w:tcPr>
          <w:p w:rsidR="00FA194B" w:rsidRPr="00EC2863" w:rsidRDefault="00FA194B" w:rsidP="00413862">
            <w:pPr>
              <w:pStyle w:val="TableParagraph"/>
              <w:spacing w:before="91"/>
              <w:ind w:left="173" w:right="325"/>
              <w:jc w:val="center"/>
              <w:rPr>
                <w:rFonts w:asciiTheme="minorHAnsi" w:hAnsiTheme="minorHAnsi" w:cstheme="minorHAnsi"/>
                <w:sz w:val="24"/>
              </w:rPr>
            </w:pPr>
            <w:r w:rsidRPr="00EC2863">
              <w:rPr>
                <w:rFonts w:asciiTheme="minorHAnsi" w:hAnsiTheme="minorHAnsi" w:cstheme="minorHAnsi"/>
                <w:sz w:val="24"/>
              </w:rPr>
              <w:t>Модель наставничества</w:t>
            </w:r>
          </w:p>
        </w:tc>
        <w:tc>
          <w:tcPr>
            <w:tcW w:w="2552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938" w:hanging="509"/>
              <w:rPr>
                <w:rFonts w:asciiTheme="minorHAnsi" w:hAnsiTheme="minorHAnsi" w:cstheme="minorHAnsi"/>
                <w:sz w:val="24"/>
              </w:rPr>
            </w:pPr>
            <w:r w:rsidRPr="00EC2863">
              <w:rPr>
                <w:rFonts w:asciiTheme="minorHAnsi" w:hAnsiTheme="minorHAnsi" w:cstheme="minorHAnsi"/>
                <w:sz w:val="24"/>
              </w:rPr>
              <w:t>Определение</w:t>
            </w:r>
          </w:p>
        </w:tc>
        <w:tc>
          <w:tcPr>
            <w:tcW w:w="4398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1480" w:hanging="197"/>
              <w:rPr>
                <w:rFonts w:asciiTheme="minorHAnsi" w:hAnsiTheme="minorHAnsi" w:cstheme="minorHAnsi"/>
                <w:sz w:val="24"/>
              </w:rPr>
            </w:pPr>
            <w:r w:rsidRPr="00EC2863">
              <w:rPr>
                <w:rFonts w:asciiTheme="minorHAnsi" w:hAnsiTheme="minorHAnsi" w:cstheme="minorHAnsi"/>
                <w:sz w:val="24"/>
              </w:rPr>
              <w:t>Преимущества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413862" w:rsidRDefault="00EC2863" w:rsidP="00413862">
            <w:pPr>
              <w:pStyle w:val="TableParagraph"/>
              <w:spacing w:before="91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Традиционное наставничество (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Mentoring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="00413862" w:rsidRPr="00413862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«один на один»)</w:t>
            </w:r>
          </w:p>
        </w:tc>
        <w:tc>
          <w:tcPr>
            <w:tcW w:w="2552" w:type="dxa"/>
          </w:tcPr>
          <w:p w:rsidR="00EC2863" w:rsidRPr="00413862" w:rsidRDefault="00EC2863" w:rsidP="00413862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Наставник, как правило, успешный и опытный профессионал, работает с менее опытным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коллегой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для улучшения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результатов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работы, карьерного роста и налаживания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связей</w:t>
            </w:r>
          </w:p>
        </w:tc>
        <w:tc>
          <w:tcPr>
            <w:tcW w:w="4398" w:type="dxa"/>
          </w:tcPr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В центре внимания – профессиональное</w:t>
            </w:r>
            <w:r w:rsidRPr="00413862">
              <w:rPr>
                <w:rFonts w:asciiTheme="minorHAnsi" w:hAnsiTheme="minorHAnsi" w:cstheme="minorHAnsi"/>
                <w:spacing w:val="-19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развитие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before="1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передает свой опыт и знания, правила и традиции отношений в организации, дает конструктивную обратную связь</w:t>
            </w:r>
            <w:r w:rsidRPr="00413862">
              <w:rPr>
                <w:rFonts w:asciiTheme="minorHAnsi" w:hAnsiTheme="minorHAnsi" w:cstheme="minorHAnsi"/>
                <w:spacing w:val="-13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и советы, как достичь</w:t>
            </w:r>
            <w:r w:rsidRPr="00413862">
              <w:rPr>
                <w:rFonts w:asciiTheme="minorHAnsi" w:hAnsiTheme="minorHAnsi" w:cstheme="minorHAnsi"/>
                <w:spacing w:val="32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успеха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имеет возможность</w:t>
            </w:r>
            <w:r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понять и оценить, насколько его подопечный способен к дальнейшему профессиональному</w:t>
            </w:r>
            <w:r w:rsidRPr="00413862">
              <w:rPr>
                <w:rFonts w:asciiTheme="minorHAnsi" w:hAnsiTheme="minorHAnsi" w:cstheme="minorHAnsi"/>
                <w:spacing w:val="-11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развитию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BE132B" w:rsidP="00413862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Наставляемый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легче и быстрее осваивает новые функции, роли, корпоративные ценности и</w:t>
            </w:r>
            <w:r w:rsidR="00EC2863"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традиции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Партнерское наставничество:</w:t>
            </w:r>
          </w:p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«равный – равному» (Peer-to-peer Mentoring)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Наставником является сотрудник, равный по уровню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наставляемому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, но с опытом работы в предметной области, которым партнер не обладает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 помогает партнеру в улучшении выполнения работы, выстраивании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отношений и повышении личной удовлетворенности работой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Эффективный наставник слушает, собирает информацию, обеспечивает честную и конструктивную обратную связь, создает видение перемен и мотивирует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к действиям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Наставник помогает партнеру отслеживать прогресс в достижении конкретных карьерных целей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Групповое наставничество (Group Mentoring)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Связь нескольких лиц с более опытными коллегами («Круги наставничества»)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Группа наставников советует подопечным, как действовать для достижения своих целей, устранить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профессиональные проблемы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решить проблемы в работе, помогает ориентироваться в организационной политике и предоставляет рекомендации для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выдвижения инновационных идей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Флэш-наставничество (Flash Mentoring)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Наставничество через одноразовые встречи или обсуждения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Помогает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наставляемым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учиться, обращаясь за помощью к более опытному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коллеге.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Flash-наставники обычно предоставляют ценные знания и опыт работы, но в очень ограниченном временном интервале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Темы для флэш-наставничества широки, начиная от обсуждения карьерных целей, конкретных советов,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рекомендации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дополнительных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образовательных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ресурсов или привлечения отдельных экспертов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(Speed Mentoring)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Обеспечивает место встречи для участников, чтобы помочь построить отношения равного наставничества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способствует развитию отношений наставничества, предоставляя площадку для знакомства нескольких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Это многоуровневый подход к организации сети профессионалов и построению отношений, который помогает участникам быстро определить людей с общими целями и взаимными интересами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Реверсивное наставничество (Reverse Mentoring)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 младшего возраста становится наставником опытного сотрудника по вопросам новых тенденций, технологий и т.д.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Помимо общих преимуществ, реверсивное наставничество помогает установить взаимопонимание между разными поколениями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Обе стороны этой формы наставничества вынуждены выйти из зоны комфорта и научиться думать, работать и обучаться по-новому, толерантно воспринимая социальные, возрастные и коммуникативные особенности друг друга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Виртуальное наставничество (Virtual Mentoring)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Советы и рекомендации наставником предоставляются в режиме онлайн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Сотрудник самостоятельно обращается к наставнику за советом или ресурсами, когда это требуется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Этот вид наставничества может включать в себя несколько наставников, находящихся за пределами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организации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внешних сетей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Виртуальное наставничество обеспечивает поддержку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результатов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передачу неформализованных знаний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</w:tbl>
    <w:p w:rsidR="00FA194B" w:rsidRDefault="00FA194B" w:rsidP="00FA194B">
      <w:pPr>
        <w:rPr>
          <w:sz w:val="24"/>
        </w:rPr>
        <w:sectPr w:rsidR="00FA194B" w:rsidSect="002C4747">
          <w:footerReference w:type="default" r:id="rId18"/>
          <w:footerReference w:type="first" r:id="rId19"/>
          <w:pgSz w:w="11910" w:h="16840"/>
          <w:pgMar w:top="1134" w:right="1134" w:bottom="1134" w:left="1134" w:header="0" w:footer="922" w:gutter="0"/>
          <w:cols w:space="720"/>
          <w:titlePg/>
          <w:docGrid w:linePitch="299"/>
        </w:sect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DF724B">
      <w:pPr>
        <w:spacing w:after="0"/>
        <w:jc w:val="right"/>
        <w:rPr>
          <w:b/>
        </w:rPr>
      </w:pPr>
    </w:p>
    <w:p w:rsidR="00DF724B" w:rsidRDefault="00DF724B" w:rsidP="00DF724B">
      <w:pPr>
        <w:spacing w:after="0"/>
        <w:jc w:val="right"/>
        <w:rPr>
          <w:b/>
        </w:rPr>
      </w:pPr>
      <w:r w:rsidRPr="00962366">
        <w:rPr>
          <w:b/>
        </w:rPr>
        <w:t>Приложение №</w:t>
      </w:r>
      <w:r>
        <w:rPr>
          <w:b/>
        </w:rPr>
        <w:t>5</w:t>
      </w:r>
    </w:p>
    <w:p w:rsidR="00DF724B" w:rsidRDefault="00DF724B" w:rsidP="00DF724B">
      <w:pPr>
        <w:spacing w:after="0"/>
        <w:jc w:val="right"/>
      </w:pPr>
    </w:p>
    <w:p w:rsidR="00DF724B" w:rsidRPr="00DF724B" w:rsidRDefault="00DF724B" w:rsidP="00DF724B">
      <w:pPr>
        <w:keepNext/>
        <w:framePr w:dropCap="drop" w:lines="3" w:wrap="around" w:vAnchor="text" w:hAnchor="text"/>
        <w:spacing w:after="0" w:line="948" w:lineRule="exact"/>
        <w:jc w:val="both"/>
        <w:textAlignment w:val="baseline"/>
        <w:rPr>
          <w:rFonts w:cstheme="minorHAnsi"/>
          <w:color w:val="385623" w:themeColor="accent6" w:themeShade="80"/>
          <w:position w:val="-10"/>
          <w:sz w:val="127"/>
          <w:szCs w:val="24"/>
        </w:rPr>
      </w:pPr>
      <w:r w:rsidRPr="00DF724B">
        <w:rPr>
          <w:rFonts w:cstheme="minorHAnsi"/>
          <w:color w:val="385623" w:themeColor="accent6" w:themeShade="80"/>
          <w:position w:val="-10"/>
          <w:sz w:val="127"/>
          <w:szCs w:val="24"/>
        </w:rPr>
        <w:t>П</w:t>
      </w:r>
    </w:p>
    <w:p w:rsidR="00DF724B" w:rsidRPr="00DF724B" w:rsidRDefault="00DF724B" w:rsidP="00DF724B">
      <w:pPr>
        <w:jc w:val="both"/>
        <w:rPr>
          <w:b/>
          <w:color w:val="385623" w:themeColor="accent6" w:themeShade="80"/>
          <w:sz w:val="26"/>
          <w:szCs w:val="26"/>
        </w:rPr>
      </w:pPr>
      <w:r w:rsidRPr="00DF724B">
        <w:rPr>
          <w:b/>
          <w:color w:val="385623" w:themeColor="accent6" w:themeShade="80"/>
          <w:sz w:val="26"/>
          <w:szCs w:val="26"/>
        </w:rPr>
        <w:t>олезные сведения для разработчиков документов по наставничеству и педагогов, участвующих в процедуре наставничества</w:t>
      </w:r>
    </w:p>
    <w:p w:rsidR="00DF724B" w:rsidRDefault="00DF724B" w:rsidP="00FA194B">
      <w:pPr>
        <w:ind w:firstLine="426"/>
        <w:jc w:val="both"/>
        <w:rPr>
          <w:sz w:val="24"/>
          <w:szCs w:val="24"/>
        </w:rPr>
      </w:pP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005F0C" wp14:editId="4B4B1125">
            <wp:extent cx="301928" cy="287079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кадровой технологией, предполагающей передачу знаний и навыков от более квалифицированных лиц менее квалифицированным, а также содействие обеспечению их профессионального становления и развития.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представляет собой целенаправленную деятельность руководителей структурных подразделений образовательных организаций, наиболее опытных работников этих подразделений, хорошо знакомых с регламентом деятельности образовательной организации, по оказанию помощи лицам, в отношении которых осуществляется наставничество, в профессиональном становлении и развитии, по адаптации к исполнению должностных обязанностей, по самостоятельному выполнению обязанностей, по повышению заинтересованности в высокой результативности профессиональной деятельности.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Задачами наставничества являются: ускорение процесса формирования и развития профессиональных знаний, навыков, умений работника, в отношении которых осуществляется наставничество; оказание помощи в адаптации к условиям осуществления образовательной деятельности; обучение работников образовательных организаций эффективным формам и методам работы, развитие их способности самостоятельно и качественно выполнять возложенные на них обязанности, повышать свой профессиональный уровень; развитие у работников образовательных организаций интереса к педагогической деятельности, их закрепление на работе в сфере образования в конкретной организации; формирование квалифицированного кадрового состава и его стабилизация. адаптация к корпоративной культуре, усвоение традиций и правил поведения в данном коллективе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устанавливается продолжительностью от трех месяцев до одного года в зависимости от уровня профессиональной подготовки нового работника, его индивидуальных способностей к накоплению и обновлению профессионального опыта. По рекомендации наставника и по согласованию с руководителем методического объединения, отдела, службы, филиала, интерната, библиотеки и др. (далее-структурного подразделения) период продолжительности наставничества может быть увеличен или сокращен.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Наставники подбираются из наиболее подготовленных сотрудников, обладающих высокими профессиональными качествами, имеющих стабильные показатели в работе, способность и готовность делиться своим опытом, имеющих системное представление о работе, преданных </w:t>
      </w:r>
      <w:r>
        <w:rPr>
          <w:sz w:val="24"/>
          <w:szCs w:val="24"/>
        </w:rPr>
        <w:t>своему профессиональному делу</w:t>
      </w:r>
      <w:r w:rsidR="00FA194B" w:rsidRPr="00FA194B">
        <w:rPr>
          <w:sz w:val="24"/>
          <w:szCs w:val="24"/>
        </w:rPr>
        <w:t xml:space="preserve">, обладающих коммуникативными навыками и гибкостью в общении.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FA2A840" wp14:editId="4E1D8CA5">
            <wp:extent cx="301928" cy="287079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выполнением особо важного и сложного задания в процессе образовательной деятельности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При наличии в образовательной организации </w:t>
      </w:r>
      <w:r>
        <w:rPr>
          <w:sz w:val="24"/>
          <w:szCs w:val="24"/>
        </w:rPr>
        <w:t>8</w:t>
      </w:r>
      <w:r w:rsidR="00FA194B" w:rsidRPr="00FA194B">
        <w:rPr>
          <w:sz w:val="24"/>
          <w:szCs w:val="24"/>
        </w:rPr>
        <w:t xml:space="preserve"> и более наставников создается совет/комиссия по наставничеству, который осуществляет свою деятельность по координации наставничества, в том числе: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разрабатывает мероприятия по наставничеству на основе анализа существующих процессов профессиональной деятельности работников образовательных организаций на основе профессиональных стандартов и требований эффективного контракта, критериев оценки наставника и лица, в отношении которого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рекомендует руководителю кандидатуры наставников из числа наиболее профессионально подготовленных сотрудников;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оказывает методическую и практическую помощь наставникам в планировании их работы, обучении и воспитании лиц, в отношении которых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изучает, обобщает и распространяет положительный опыт работы наставников;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заслушивает на своих заседаниях отчеты наставников и лиц, в отношении которых осуществляется наставничество, о проделанной работе.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Наставнику рекомендуется: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разрабатывать мероприятия по наставничеству для лица, в отношении которого осуществляется наставничество, с последующим их утверждением у руководителя;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содействовать ознакомлению лица, в отношении которого осуществляется наставничество, с его должностными обязанностями, основными направлениями деятельности, полномочиями и организацией работы образовательной организации, с правилами внутреннего распорядка;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обеспечить изучение лицом, в отношении которого осуществляется наставничество, требований нормативных правовых актов, регламентирующих исполнение должностных обязанностей;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оказывать индивидуальную помощь в изучении текущего законодательства, нормативных правовых актов и организационно</w:t>
      </w:r>
      <w:r w:rsidR="001D5A77">
        <w:rPr>
          <w:sz w:val="24"/>
          <w:szCs w:val="24"/>
        </w:rPr>
        <w:t>-</w:t>
      </w:r>
      <w:r w:rsidRPr="00FA194B">
        <w:rPr>
          <w:sz w:val="24"/>
          <w:szCs w:val="24"/>
        </w:rPr>
        <w:t xml:space="preserve">распорядительных документов в области образования, локальных актов образовательной организации, в овладении практическими приемами и способами качественного выполнения заданий и поручений;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выявлять и совместно устранять допущенные ошибки в профессиональной деятельности лица,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 качестве примера выполнять отдельные поручения и должностные обязанности совместно с лицом,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передавать накопленный опыт профессионального мастерства, обучать наиболее рациональным приемам и передовым методам работы;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всесторонне изучать деловые и моральные качества лица, в отношении которого осуществляется наставничество, его отношение к работе, коллективу, родителям, представителям партнеров образовательной организации;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быть требовательным, проявлять внимательность, помогать в преодолении имеющихся недостатков, в корректной форме давать оценку результатам работы </w:t>
      </w:r>
      <w:r w:rsidR="001D5A77">
        <w:rPr>
          <w:sz w:val="24"/>
          <w:szCs w:val="24"/>
        </w:rPr>
        <w:t>наставляемого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lastRenderedPageBreak/>
        <w:t xml:space="preserve">личным примером развивать положительные качества лица, в отношении которого осуществляется наставничество, привлекать к участию </w:t>
      </w:r>
      <w:r w:rsidR="007A44F4">
        <w:rPr>
          <w:sz w:val="24"/>
          <w:szCs w:val="24"/>
        </w:rPr>
        <w:t>в общественной жизни коллектива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периодически докладывать </w:t>
      </w:r>
      <w:r w:rsidR="007A44F4">
        <w:rPr>
          <w:sz w:val="24"/>
          <w:szCs w:val="24"/>
        </w:rPr>
        <w:t>куратору наставничества в ОО</w:t>
      </w:r>
      <w:r w:rsidRPr="00FA194B">
        <w:rPr>
          <w:sz w:val="24"/>
          <w:szCs w:val="24"/>
        </w:rPr>
        <w:t xml:space="preserve"> о процессе адаптации лица, в отношении которого осуществляется наставничество, результатах профессионального становления</w:t>
      </w:r>
      <w:r w:rsidR="007A44F4">
        <w:rPr>
          <w:sz w:val="24"/>
          <w:szCs w:val="24"/>
        </w:rPr>
        <w:t>.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В течение десяти календарных дней по окончании установленного приказом срока наставничества наставник подготавливает формализованный отчет о результатах наставничества, который согласовывает с </w:t>
      </w:r>
      <w:r>
        <w:rPr>
          <w:sz w:val="24"/>
          <w:szCs w:val="24"/>
        </w:rPr>
        <w:t>куратором по наставничеству в ОО</w:t>
      </w:r>
      <w:r w:rsidR="00FA194B" w:rsidRPr="007A44F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Куратор </w:t>
      </w:r>
      <w:r w:rsidR="00FA194B" w:rsidRPr="007A44F4">
        <w:rPr>
          <w:sz w:val="24"/>
          <w:szCs w:val="24"/>
        </w:rPr>
        <w:t>подготавливает сводный доклад руководител</w:t>
      </w:r>
      <w:r>
        <w:rPr>
          <w:sz w:val="24"/>
          <w:szCs w:val="24"/>
        </w:rPr>
        <w:t>ю</w:t>
      </w:r>
      <w:r w:rsidR="00FA194B" w:rsidRPr="007A44F4">
        <w:rPr>
          <w:sz w:val="24"/>
          <w:szCs w:val="24"/>
        </w:rPr>
        <w:t xml:space="preserve"> образовательной организации о результатах наставничества. </w:t>
      </w: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Результатами эффективной работы наставника считаются: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освоение и использование лицом, в отношении которого осуществлялось наставничество, в практической деятельности нормативных правовых актов, регламентирующих исполнение должностных обязанностей, умение применять полученные теоретические знания в профессиональной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положительная мотивация к профессиональной деятельности и профессиональному развитию, самостоятельность и инициативность в педагогической, иной образовательной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самостоятельность лица, в отношении которого осуществлялось наставничество, при принятии решений и выполнении им должностных обязанностей;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дисциплинированность и исполнительность при выполнении распоряжений и указаний, связанных с профессиональной деятельностью.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Результаты работы наставника могут учитываться при проведении аттестации наставника, продвижении карьеры на основе Национально системы учительского роста (горизонтальной и (или) вертикальной), материальном и нематериальном стимулировании.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Наставники, показавшие высокие результаты, могут быть представлены решением руководителя образовательной организации к следующим видам поощрений: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объявление благодарности, награждение почетной грамотой государственного или</w:t>
      </w:r>
      <w:r w:rsidR="007A44F4">
        <w:rPr>
          <w:sz w:val="24"/>
          <w:szCs w:val="24"/>
        </w:rPr>
        <w:t xml:space="preserve"> </w:t>
      </w:r>
      <w:r w:rsidRPr="007A44F4">
        <w:rPr>
          <w:sz w:val="24"/>
          <w:szCs w:val="24"/>
        </w:rPr>
        <w:t xml:space="preserve">муниципального органа, вручение ценного подарка, награждение иными ведомственными наградами;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награждение нагрудным знаком наставника;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внесение предложения о рекомендации по результатам аттестации к включению в кадровый резерв для замещения вакантной должности в порядке должностного роста;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материальное поощрение (выплата премии за выполнение особо важного и сложного задания, выплата материальной помощи);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присуждения почетного звания «Почетный наставник в сфере образования».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Образовательная организация имеет право разработать локальный акт</w:t>
      </w:r>
      <w:r w:rsidR="007A44F4">
        <w:rPr>
          <w:sz w:val="24"/>
          <w:szCs w:val="24"/>
        </w:rPr>
        <w:t xml:space="preserve">: </w:t>
      </w:r>
      <w:r w:rsidRPr="007A44F4">
        <w:rPr>
          <w:sz w:val="24"/>
          <w:szCs w:val="24"/>
        </w:rPr>
        <w:t>собственное Положение о присуждении корпоративного почетного звания и разработать соответст</w:t>
      </w:r>
      <w:r w:rsidR="000D423E">
        <w:rPr>
          <w:sz w:val="24"/>
          <w:szCs w:val="24"/>
        </w:rPr>
        <w:t>в</w:t>
      </w:r>
      <w:r w:rsidRPr="007A44F4">
        <w:rPr>
          <w:sz w:val="24"/>
          <w:szCs w:val="24"/>
        </w:rPr>
        <w:t>ующее Положение о проведении конкурса на присуждение звания</w:t>
      </w:r>
      <w:r w:rsidR="007A44F4">
        <w:rPr>
          <w:sz w:val="24"/>
          <w:szCs w:val="24"/>
        </w:rPr>
        <w:t>.</w:t>
      </w:r>
      <w:r w:rsidRPr="007A44F4">
        <w:rPr>
          <w:sz w:val="24"/>
          <w:szCs w:val="24"/>
        </w:rPr>
        <w:t xml:space="preserve"> </w:t>
      </w:r>
    </w:p>
    <w:p w:rsidR="007E1F10" w:rsidRDefault="007E1F10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465DE9" w:rsidP="00465DE9">
      <w:pPr>
        <w:pStyle w:val="a6"/>
        <w:spacing w:after="0"/>
        <w:ind w:left="426"/>
        <w:jc w:val="center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7A44F4">
      <w:pPr>
        <w:pStyle w:val="a6"/>
        <w:spacing w:after="0"/>
        <w:ind w:left="426"/>
        <w:jc w:val="right"/>
        <w:rPr>
          <w:b/>
        </w:rPr>
      </w:pPr>
    </w:p>
    <w:p w:rsidR="007A44F4" w:rsidRPr="007A44F4" w:rsidRDefault="007A44F4" w:rsidP="007A44F4">
      <w:pPr>
        <w:pStyle w:val="a6"/>
        <w:spacing w:after="0"/>
        <w:ind w:left="426"/>
        <w:jc w:val="right"/>
        <w:rPr>
          <w:rStyle w:val="a3"/>
          <w:sz w:val="24"/>
          <w:szCs w:val="24"/>
        </w:rPr>
      </w:pPr>
      <w:r w:rsidRPr="00962366">
        <w:rPr>
          <w:b/>
        </w:rPr>
        <w:t>Приложение №</w:t>
      </w:r>
      <w:r>
        <w:rPr>
          <w:b/>
        </w:rPr>
        <w:t>6</w:t>
      </w:r>
    </w:p>
    <w:p w:rsidR="005757EE" w:rsidRPr="005757EE" w:rsidRDefault="005757EE">
      <w:pPr>
        <w:rPr>
          <w:rStyle w:val="a3"/>
          <w:color w:val="385623" w:themeColor="accent6" w:themeShade="80"/>
          <w:sz w:val="24"/>
          <w:szCs w:val="24"/>
        </w:rPr>
      </w:pPr>
    </w:p>
    <w:p w:rsidR="005757EE" w:rsidRPr="005757EE" w:rsidRDefault="005757EE" w:rsidP="005757EE">
      <w:pPr>
        <w:spacing w:after="0"/>
        <w:rPr>
          <w:b/>
          <w:color w:val="92D050"/>
          <w:sz w:val="28"/>
          <w:szCs w:val="28"/>
        </w:rPr>
      </w:pPr>
      <w:r w:rsidRPr="005757EE">
        <w:rPr>
          <w:b/>
          <w:color w:val="385623" w:themeColor="accent6" w:themeShade="80"/>
          <w:sz w:val="28"/>
          <w:szCs w:val="28"/>
        </w:rPr>
        <w:t xml:space="preserve">бразцы документов для образовательных организаций </w:t>
      </w:r>
    </w:p>
    <w:p w:rsidR="0097409B" w:rsidRPr="005757EE" w:rsidRDefault="0097409B" w:rsidP="0097409B">
      <w:pPr>
        <w:keepNext/>
        <w:framePr w:dropCap="drop" w:lines="3" w:h="1005" w:hRule="exact" w:wrap="around" w:vAnchor="text" w:hAnchor="page" w:x="1139" w:y="-957"/>
        <w:spacing w:after="0" w:line="1005" w:lineRule="exact"/>
        <w:ind w:right="3"/>
        <w:textAlignment w:val="baseline"/>
        <w:rPr>
          <w:color w:val="385623" w:themeColor="accent6" w:themeShade="80"/>
          <w:position w:val="-9"/>
          <w:sz w:val="129"/>
          <w:szCs w:val="72"/>
        </w:rPr>
      </w:pPr>
      <w:r w:rsidRPr="005757EE">
        <w:rPr>
          <w:color w:val="92D050"/>
          <w:position w:val="-9"/>
          <w:sz w:val="129"/>
          <w:szCs w:val="72"/>
        </w:rPr>
        <w:t>О</w:t>
      </w:r>
    </w:p>
    <w:p w:rsidR="005757EE" w:rsidRDefault="005757EE" w:rsidP="005D6AD3">
      <w:pPr>
        <w:spacing w:after="0"/>
        <w:jc w:val="right"/>
      </w:pPr>
    </w:p>
    <w:p w:rsidR="00465DE9" w:rsidRDefault="00465DE9" w:rsidP="005E7A03">
      <w:pPr>
        <w:spacing w:after="0"/>
        <w:ind w:firstLine="426"/>
        <w:rPr>
          <w:b/>
          <w:sz w:val="24"/>
          <w:szCs w:val="24"/>
        </w:rPr>
      </w:pPr>
    </w:p>
    <w:p w:rsidR="005D6AD3" w:rsidRPr="005757EE" w:rsidRDefault="00465DE9" w:rsidP="005E7A03">
      <w:pPr>
        <w:spacing w:after="0"/>
        <w:ind w:firstLine="426"/>
        <w:rPr>
          <w:b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6AABC8CD" wp14:editId="5B4361F3">
            <wp:extent cx="285178" cy="259253"/>
            <wp:effectExtent l="0" t="0" r="635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6AD3" w:rsidRPr="005757EE">
        <w:rPr>
          <w:b/>
          <w:sz w:val="24"/>
          <w:szCs w:val="24"/>
        </w:rPr>
        <w:t xml:space="preserve">Образец </w:t>
      </w:r>
      <w:r w:rsidR="005757EE" w:rsidRPr="005757EE">
        <w:rPr>
          <w:b/>
          <w:sz w:val="24"/>
          <w:szCs w:val="24"/>
        </w:rPr>
        <w:t>№1</w:t>
      </w:r>
    </w:p>
    <w:p w:rsidR="005D6AD3" w:rsidRDefault="005D6AD3" w:rsidP="005D6AD3">
      <w:pPr>
        <w:spacing w:after="0"/>
        <w:jc w:val="right"/>
      </w:pPr>
    </w:p>
    <w:p w:rsidR="005757EE" w:rsidRPr="000E25F4" w:rsidRDefault="005D6AD3" w:rsidP="000E25F4">
      <w:pPr>
        <w:spacing w:after="0"/>
        <w:jc w:val="center"/>
        <w:rPr>
          <w:sz w:val="24"/>
          <w:szCs w:val="24"/>
        </w:rPr>
      </w:pPr>
      <w:r w:rsidRPr="000E25F4">
        <w:rPr>
          <w:sz w:val="24"/>
          <w:szCs w:val="24"/>
        </w:rPr>
        <w:t>ДОПОЛНИТЕЛЬНОЕ СОГЛАШЕНИЕ № _______</w:t>
      </w:r>
    </w:p>
    <w:p w:rsidR="005757EE" w:rsidRDefault="005D6AD3" w:rsidP="000E25F4">
      <w:pPr>
        <w:spacing w:after="0"/>
        <w:jc w:val="center"/>
      </w:pPr>
      <w:r w:rsidRPr="000E25F4">
        <w:rPr>
          <w:sz w:val="24"/>
          <w:szCs w:val="24"/>
        </w:rPr>
        <w:t>к трудовому договору от «____» _____________ 20___ г. № ______</w:t>
      </w:r>
    </w:p>
    <w:p w:rsidR="005757EE" w:rsidRDefault="005757EE" w:rsidP="00E42AA2">
      <w:pPr>
        <w:spacing w:after="0"/>
        <w:jc w:val="both"/>
      </w:pPr>
    </w:p>
    <w:p w:rsidR="005757EE" w:rsidRDefault="005D6AD3" w:rsidP="00E42AA2">
      <w:pPr>
        <w:spacing w:after="0"/>
        <w:jc w:val="both"/>
      </w:pPr>
      <w:r>
        <w:t>_____________________________________________________________________________</w:t>
      </w:r>
      <w:r w:rsidR="005757EE">
        <w:t>__________</w:t>
      </w:r>
      <w:r>
        <w:t xml:space="preserve"> _____________________________________________________________________________</w:t>
      </w:r>
      <w:r w:rsidR="005757EE">
        <w:t>__________</w:t>
      </w:r>
      <w:r>
        <w:t xml:space="preserve">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(полное название образовательной организации)</w:t>
      </w:r>
    </w:p>
    <w:p w:rsidR="000E25F4" w:rsidRDefault="000E25F4" w:rsidP="00E42AA2">
      <w:pPr>
        <w:spacing w:after="0"/>
        <w:jc w:val="both"/>
      </w:pPr>
      <w:r>
        <w:t>в лице____</w:t>
      </w:r>
      <w:r w:rsidR="005D6AD3">
        <w:t>_______________________________________________________________________</w:t>
      </w:r>
      <w:r>
        <w:t>_______</w:t>
      </w:r>
      <w:r w:rsidR="005D6AD3">
        <w:t xml:space="preserve"> _____________________________________________________________________________</w:t>
      </w:r>
      <w:r>
        <w:t>__________</w:t>
      </w:r>
      <w:r w:rsidR="005D6AD3"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(должность, фамилия, имя, отчество (при наличии) руководителя организации полностью)</w:t>
      </w:r>
    </w:p>
    <w:p w:rsidR="000E25F4" w:rsidRDefault="005D6AD3" w:rsidP="00E42AA2">
      <w:pPr>
        <w:spacing w:after="0"/>
        <w:jc w:val="both"/>
      </w:pPr>
      <w:r>
        <w:t>действующего на основании Устава, именуемого в дальнейшем «Работодатель», с одной стороны, и ___________________________________________________________________</w:t>
      </w:r>
      <w:r w:rsidR="000E25F4">
        <w:t>____________________</w:t>
      </w:r>
      <w:r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(фамилия, имя, отчество (при наличии) работника полностью)</w:t>
      </w:r>
    </w:p>
    <w:p w:rsidR="000E25F4" w:rsidRDefault="005D6AD3" w:rsidP="00E42AA2">
      <w:pPr>
        <w:spacing w:after="0"/>
        <w:jc w:val="both"/>
      </w:pPr>
      <w:r>
        <w:t xml:space="preserve">именуемый(ая) в дальнейшем «Работник», с другой стороны, заключили настоящее дополнительное соглашение к трудовому договору от «___» ________20____ г. № ______ (далее – Трудовой договор) о нижеследующем: </w:t>
      </w:r>
    </w:p>
    <w:p w:rsidR="000E25F4" w:rsidRDefault="000E25F4" w:rsidP="00E42AA2">
      <w:pPr>
        <w:spacing w:after="0"/>
        <w:jc w:val="both"/>
      </w:pPr>
    </w:p>
    <w:p w:rsidR="000E25F4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В соответствии со статьями 60.2 и 151 Трудового кодекса Российской Федерации Работодатель с письменного согласия Работника поручает ему выполнение в течение установленной продолжительности рабочего дня наряду с работой, определенной Трудовым договором, дополнительной работы за дополнительную плату: 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1012"/>
        <w:gridCol w:w="1965"/>
        <w:gridCol w:w="986"/>
      </w:tblGrid>
      <w:tr w:rsidR="000E25F4" w:rsidTr="008B4996">
        <w:tc>
          <w:tcPr>
            <w:tcW w:w="567" w:type="dxa"/>
          </w:tcPr>
          <w:p w:rsidR="000E25F4" w:rsidRPr="008B4996" w:rsidRDefault="000E25F4" w:rsidP="008B4996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8B4996" w:rsidRDefault="000E25F4" w:rsidP="008B4996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0E25F4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8B4996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E25F4" w:rsidRPr="000E25F4" w:rsidRDefault="000E25F4" w:rsidP="000E25F4">
      <w:pPr>
        <w:pStyle w:val="a6"/>
        <w:spacing w:after="0"/>
        <w:ind w:hanging="720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 xml:space="preserve">Поручаемая Работнику дополнительная работа осуществляется с «____» __________ 20___ г. по «____» __________ 20___ г. без освобождения от основной работы, определенной Трудовым договором.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 xml:space="preserve">За дополнительную работу, выполняемую в соответствии с настоящим дополнительным соглашением, Работнику устанавливается доплата в размере ___________________ рублей в месяц (выплаты </w:t>
      </w:r>
      <w:r>
        <w:lastRenderedPageBreak/>
        <w:t xml:space="preserve">производятся в порядке и на условиях, предусмотренных локальными нормативными актами Работодателя, коллективным договором и Трудовым договором).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По соглашению сторон объем, условия и срок выполнения конкретных видов дополнительной работы могут изменяться (уточняться) путем оформления дополнительного соглашения к Трудовому договору.</w:t>
      </w:r>
    </w:p>
    <w:p w:rsid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является неотъемлемой частью Трудового договора и действует с «____» _______________ 20___ г. </w:t>
      </w:r>
    </w:p>
    <w:p w:rsidR="008B4996" w:rsidRDefault="008B4996" w:rsidP="008B4996">
      <w:pPr>
        <w:pStyle w:val="a6"/>
        <w:spacing w:after="0"/>
        <w:ind w:left="0" w:firstLine="426"/>
        <w:jc w:val="both"/>
      </w:pPr>
      <w:r>
        <w:t xml:space="preserve"> </w:t>
      </w:r>
      <w:r w:rsidR="005D6AD3">
        <w:t xml:space="preserve">Условия Трудового договора, не затронутые настоящим дополнительным соглашением, остаются неизменными и обязательными для исполнения сторонами. 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P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составлено и подписано в двух экземплярах, имеющих равную юридическую силу, один из которых хранится у Работодателя, другой передается Работнику. </w:t>
      </w:r>
    </w:p>
    <w:p w:rsidR="008B4996" w:rsidRPr="008B4996" w:rsidRDefault="008B4996" w:rsidP="008B4996">
      <w:pPr>
        <w:pStyle w:val="a6"/>
        <w:spacing w:after="0"/>
        <w:ind w:left="644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Работодатель: ________________________________________________________________________</w:t>
      </w:r>
      <w:r w:rsidR="008B4996">
        <w:t>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(полное наименование образовательной организации)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Телефон / факс: _______________________________________________</w:t>
      </w:r>
      <w:r w:rsidR="008B4996">
        <w:t>_</w:t>
      </w:r>
      <w:r>
        <w:t xml:space="preserve">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ИНН:</w:t>
      </w:r>
      <w:r w:rsidR="008B4996">
        <w:t xml:space="preserve"> _______</w:t>
      </w:r>
      <w:r>
        <w:t>______________________</w:t>
      </w:r>
      <w:r w:rsidR="008B4996">
        <w:t>____________________________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Работник: ___________________________________________________________</w:t>
      </w:r>
      <w:r w:rsidR="00717BAD">
        <w:t>_____________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(фамилия, имя, отчество)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Паспорт: серия _______ № 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Выдан ______________________________________________________ </w:t>
      </w:r>
    </w:p>
    <w:p w:rsidR="00717BAD" w:rsidRPr="00717BAD" w:rsidRDefault="005D6AD3" w:rsidP="00717BAD">
      <w:pPr>
        <w:pStyle w:val="a6"/>
        <w:spacing w:after="0"/>
        <w:ind w:left="644"/>
        <w:jc w:val="center"/>
        <w:rPr>
          <w:sz w:val="20"/>
          <w:szCs w:val="20"/>
        </w:rPr>
      </w:pPr>
      <w:r w:rsidRPr="00717BAD">
        <w:rPr>
          <w:sz w:val="20"/>
          <w:szCs w:val="20"/>
        </w:rPr>
        <w:t xml:space="preserve">(кем, когда)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Телефон: ____________________________________________________ </w:t>
      </w:r>
    </w:p>
    <w:p w:rsidR="00717BAD" w:rsidRDefault="00717BAD" w:rsidP="008B4996">
      <w:pPr>
        <w:pStyle w:val="a6"/>
        <w:spacing w:after="0"/>
        <w:ind w:left="644"/>
        <w:jc w:val="both"/>
      </w:pPr>
    </w:p>
    <w:tbl>
      <w:tblPr>
        <w:tblStyle w:val="a8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7"/>
      </w:tblGrid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От Работодателя: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Работник:</w:t>
            </w:r>
          </w:p>
        </w:tc>
      </w:tr>
      <w:tr w:rsidR="00717BAD" w:rsidTr="00E12A4B">
        <w:tc>
          <w:tcPr>
            <w:tcW w:w="4814" w:type="dxa"/>
          </w:tcPr>
          <w:p w:rsidR="00717BAD" w:rsidRDefault="00E12A4B" w:rsidP="008B4996">
            <w:pPr>
              <w:pStyle w:val="a6"/>
              <w:ind w:left="0"/>
              <w:jc w:val="both"/>
            </w:pPr>
            <w:r>
              <w:t>Д</w:t>
            </w:r>
            <w:r w:rsidR="00717BAD">
              <w:t>олжность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имя, отчество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инициалы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год)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</w:p>
        </w:tc>
      </w:tr>
    </w:tbl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  <w:r>
        <w:t xml:space="preserve">М.П.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Экземпляр дополнительного соглашения получен </w:t>
      </w:r>
    </w:p>
    <w:p w:rsidR="007E1F10" w:rsidRDefault="005D6AD3" w:rsidP="008B4996">
      <w:pPr>
        <w:pStyle w:val="a6"/>
        <w:spacing w:after="0"/>
        <w:ind w:left="644"/>
        <w:jc w:val="both"/>
      </w:pPr>
      <w:r>
        <w:t xml:space="preserve">«___» _____________ 20____ г. _________________/__________________________/ </w:t>
      </w: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>
      <w: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0E4646">
        <w:rPr>
          <w:rStyle w:val="a3"/>
          <w:sz w:val="24"/>
          <w:szCs w:val="24"/>
        </w:rPr>
        <w:t xml:space="preserve"> №2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0E4646">
        <w:rPr>
          <w:rStyle w:val="a3"/>
          <w:b w:val="0"/>
          <w:sz w:val="28"/>
          <w:szCs w:val="28"/>
        </w:rPr>
        <w:t>П Р И К А З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«____» ______________ 20___ г. </w:t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>
        <w:rPr>
          <w:rStyle w:val="a3"/>
          <w:b w:val="0"/>
          <w:sz w:val="24"/>
          <w:szCs w:val="24"/>
        </w:rPr>
        <w:t xml:space="preserve">                               № _________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spacing w:after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закреплении наставнических пар, групп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соответствии с Положением о системе наставничества педагогических работников</w:t>
      </w:r>
    </w:p>
    <w:p w:rsid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_________________________________</w:t>
      </w:r>
      <w:r w:rsidR="000E4646">
        <w:rPr>
          <w:rStyle w:val="a3"/>
          <w:b w:val="0"/>
          <w:sz w:val="24"/>
          <w:szCs w:val="24"/>
        </w:rPr>
        <w:t>____________________________________________</w:t>
      </w:r>
      <w:r w:rsidRPr="000E4646">
        <w:rPr>
          <w:rStyle w:val="a3"/>
          <w:b w:val="0"/>
          <w:sz w:val="24"/>
          <w:szCs w:val="24"/>
        </w:rPr>
        <w:t xml:space="preserve">, </w:t>
      </w:r>
    </w:p>
    <w:p w:rsidR="000E4646" w:rsidRDefault="000E4646" w:rsidP="000E4646">
      <w:pPr>
        <w:pStyle w:val="a6"/>
        <w:spacing w:after="0"/>
        <w:ind w:left="0"/>
        <w:jc w:val="center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утвержденным приказом от «____» </w:t>
      </w:r>
      <w:r w:rsidR="000E46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 xml:space="preserve">20___ г. </w:t>
      </w:r>
      <w:r w:rsidR="000E46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______, в целях организации наставничества,</w:t>
      </w: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 ы в а ю:</w:t>
      </w:r>
    </w:p>
    <w:p w:rsidR="000E4646" w:rsidRDefault="000E4646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пару: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учитель-дефектолог Иванов И.И.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учитель-дефектолог Петров П.П.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Иванова И.И.,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Иванова И.И., согласие Петрова П.П.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группу: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2.1 учитель Сидорова С.С.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2.2 учитель Бережная Е.А.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2.3 учитель Антонова А.А.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2.4 учитель Романова Е.П.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2.5 учитель Толкалина О.В.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Сидоровой С.С.,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Сидоровой С.С.., согласие Бережной Е.А., дополнительное соглашение к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трудовому договору Бережной Е.А., согласие Антоновой А.А., согласие Романовой Е.П.,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согласие Толкалиной О.В.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Контроль за выполнением настоящего приказа возложить на заместителя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директора по __________________ работе _________________.</w:t>
      </w:r>
    </w:p>
    <w:p w:rsidR="0097409B" w:rsidRPr="00F76D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0"/>
          <w:szCs w:val="20"/>
        </w:rPr>
      </w:pPr>
      <w:r w:rsidRPr="00F76D46">
        <w:rPr>
          <w:rStyle w:val="a3"/>
          <w:b w:val="0"/>
          <w:sz w:val="20"/>
          <w:szCs w:val="20"/>
        </w:rPr>
        <w:t>(направление работы)</w:t>
      </w:r>
      <w:r w:rsidR="00F76D46">
        <w:rPr>
          <w:rStyle w:val="a3"/>
          <w:b w:val="0"/>
          <w:sz w:val="20"/>
          <w:szCs w:val="20"/>
        </w:rPr>
        <w:t xml:space="preserve">                       </w:t>
      </w:r>
      <w:r w:rsidRPr="00F76D46">
        <w:rPr>
          <w:rStyle w:val="a3"/>
          <w:b w:val="0"/>
          <w:sz w:val="20"/>
          <w:szCs w:val="20"/>
        </w:rPr>
        <w:t xml:space="preserve"> (инициалы, фамилия)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br w:type="page"/>
      </w:r>
    </w:p>
    <w:p w:rsidR="0097409B" w:rsidRPr="00F76D46" w:rsidRDefault="00465DE9" w:rsidP="000E4646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F76D46">
        <w:rPr>
          <w:rStyle w:val="a3"/>
          <w:sz w:val="24"/>
          <w:szCs w:val="24"/>
        </w:rPr>
        <w:t>Образец</w:t>
      </w:r>
      <w:r w:rsidR="00F76D46" w:rsidRPr="00F76D46">
        <w:rPr>
          <w:rStyle w:val="a3"/>
          <w:sz w:val="24"/>
          <w:szCs w:val="24"/>
        </w:rPr>
        <w:t xml:space="preserve"> №3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«____» ______________ 2</w:t>
      </w:r>
      <w:r w:rsidR="00F76D46">
        <w:rPr>
          <w:rStyle w:val="a3"/>
          <w:b w:val="0"/>
          <w:sz w:val="24"/>
          <w:szCs w:val="24"/>
        </w:rPr>
        <w:t xml:space="preserve">0___ г. </w:t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  <w:t>№ ________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внедрении модели наставничества</w:t>
      </w: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________________________________</w:t>
      </w:r>
    </w:p>
    <w:p w:rsidR="0097409B" w:rsidRP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0"/>
          <w:szCs w:val="20"/>
        </w:rPr>
      </w:pPr>
      <w:r w:rsidRPr="000E4646">
        <w:rPr>
          <w:rStyle w:val="a3"/>
          <w:b w:val="0"/>
          <w:sz w:val="24"/>
          <w:szCs w:val="24"/>
        </w:rPr>
        <w:t>В соответствии с решением педагогического совета</w:t>
      </w:r>
      <w:r w:rsidR="00F76D46">
        <w:rPr>
          <w:rStyle w:val="a3"/>
          <w:b w:val="0"/>
          <w:sz w:val="24"/>
          <w:szCs w:val="24"/>
        </w:rPr>
        <w:t xml:space="preserve"> ___________________________</w:t>
      </w:r>
      <w:r w:rsidR="00F76D46" w:rsidRPr="00F76D46">
        <w:rPr>
          <w:rStyle w:val="a3"/>
          <w:b w:val="0"/>
          <w:sz w:val="20"/>
          <w:szCs w:val="20"/>
        </w:rPr>
        <w:t xml:space="preserve"> </w:t>
      </w:r>
    </w:p>
    <w:p w:rsidR="00F76D46" w:rsidRPr="00F76D46" w:rsidRDefault="00F76D46" w:rsidP="00F76D46">
      <w:pPr>
        <w:pStyle w:val="a6"/>
        <w:spacing w:after="0"/>
        <w:ind w:left="5600" w:firstLine="64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644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от «____» ___________ 20___ г. (протокол </w:t>
      </w:r>
      <w:r w:rsidR="000077D7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</w:t>
      </w:r>
      <w:r w:rsidR="000077D7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 xml:space="preserve">_____), </w:t>
      </w:r>
      <w:r w:rsidR="000077D7">
        <w:rPr>
          <w:rStyle w:val="a3"/>
          <w:b w:val="0"/>
          <w:sz w:val="24"/>
          <w:szCs w:val="24"/>
        </w:rPr>
        <w:t xml:space="preserve">   </w:t>
      </w:r>
      <w:r w:rsidRPr="000E4646">
        <w:rPr>
          <w:rStyle w:val="a3"/>
          <w:b w:val="0"/>
          <w:sz w:val="24"/>
          <w:szCs w:val="24"/>
        </w:rPr>
        <w:t>с учетом мнения первичной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профсоюзной организации (иного представительного органа (представителя) работников)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</w:t>
      </w:r>
      <w:r w:rsidR="00F76D46">
        <w:rPr>
          <w:rStyle w:val="a3"/>
          <w:b w:val="0"/>
          <w:sz w:val="24"/>
          <w:szCs w:val="24"/>
        </w:rPr>
        <w:t>_______</w:t>
      </w:r>
      <w:r w:rsidRPr="000E4646">
        <w:rPr>
          <w:rStyle w:val="a3"/>
          <w:b w:val="0"/>
          <w:sz w:val="24"/>
          <w:szCs w:val="24"/>
        </w:rPr>
        <w:t xml:space="preserve"> от «____» ___________ 20___ г. (протокол </w:t>
      </w:r>
      <w:r w:rsidR="00F76D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_____),</w:t>
      </w:r>
    </w:p>
    <w:p w:rsidR="00F76D46" w:rsidRPr="00F76D46" w:rsidRDefault="00F76D46" w:rsidP="00F76D46">
      <w:pPr>
        <w:spacing w:after="0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 ы в а ю: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Утвердить и ввести с «____» _____________ 20___ г. в действие прилагаемые: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Положение о системе наставничества 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_</w:t>
      </w:r>
      <w:r w:rsidR="00F76D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>;</w:t>
      </w: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Дорожную карту (план мероприятий) по реализации Положения о системе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>.</w:t>
      </w:r>
    </w:p>
    <w:p w:rsidR="0097409B" w:rsidRPr="00C65E9E" w:rsidRDefault="0097409B" w:rsidP="00C65E9E">
      <w:pPr>
        <w:pStyle w:val="a6"/>
        <w:spacing w:after="0"/>
        <w:ind w:left="4892" w:firstLine="64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C65E9E" w:rsidRDefault="00C65E9E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Ответственным за координацию и оперативный контроль внедрения модели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_____</w:t>
      </w:r>
      <w:r w:rsidRPr="000E4646">
        <w:rPr>
          <w:rStyle w:val="a3"/>
          <w:b w:val="0"/>
          <w:sz w:val="24"/>
          <w:szCs w:val="24"/>
        </w:rPr>
        <w:t xml:space="preserve"> в</w:t>
      </w:r>
    </w:p>
    <w:p w:rsidR="0097409B" w:rsidRPr="000E4646" w:rsidRDefault="00C65E9E" w:rsidP="00C65E9E">
      <w:pPr>
        <w:pStyle w:val="a6"/>
        <w:spacing w:after="0"/>
        <w:ind w:left="4892" w:firstLine="64"/>
        <w:jc w:val="both"/>
        <w:rPr>
          <w:rStyle w:val="a3"/>
          <w:b w:val="0"/>
          <w:sz w:val="24"/>
          <w:szCs w:val="24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соответствии с пунктом 1 настоящего приказа назначить заместителя директора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_________________________________ по __________________ работе _________________.</w:t>
      </w:r>
    </w:p>
    <w:p w:rsidR="0097409B" w:rsidRPr="00C65E9E" w:rsidRDefault="0097409B" w:rsidP="00C65E9E">
      <w:pPr>
        <w:pStyle w:val="a6"/>
        <w:spacing w:after="0"/>
        <w:ind w:left="644" w:hanging="502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 xml:space="preserve">(название образовательной организации) </w:t>
      </w:r>
      <w:r w:rsidR="00C65E9E">
        <w:rPr>
          <w:rStyle w:val="a3"/>
          <w:b w:val="0"/>
          <w:sz w:val="20"/>
          <w:szCs w:val="20"/>
        </w:rPr>
        <w:t xml:space="preserve">              </w:t>
      </w:r>
      <w:r w:rsidRPr="00C65E9E">
        <w:rPr>
          <w:rStyle w:val="a3"/>
          <w:b w:val="0"/>
          <w:sz w:val="20"/>
          <w:szCs w:val="20"/>
        </w:rPr>
        <w:t>(направление работы)</w:t>
      </w:r>
      <w:r w:rsidR="00C65E9E">
        <w:rPr>
          <w:rStyle w:val="a3"/>
          <w:b w:val="0"/>
          <w:sz w:val="20"/>
          <w:szCs w:val="20"/>
        </w:rPr>
        <w:t xml:space="preserve">                      </w:t>
      </w:r>
      <w:r w:rsidRPr="00C65E9E">
        <w:rPr>
          <w:rStyle w:val="a3"/>
          <w:b w:val="0"/>
          <w:sz w:val="20"/>
          <w:szCs w:val="20"/>
        </w:rPr>
        <w:t xml:space="preserve"> (инициалы, фамилия)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Довести настоящий приказ до сведения всего педагогического коллектива.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4. Контроль </w:t>
      </w:r>
      <w:r w:rsidR="00C65E9E">
        <w:rPr>
          <w:rStyle w:val="a3"/>
          <w:b w:val="0"/>
          <w:sz w:val="24"/>
          <w:szCs w:val="24"/>
        </w:rPr>
        <w:t>выполнения</w:t>
      </w:r>
      <w:r w:rsidRPr="000E4646">
        <w:rPr>
          <w:rStyle w:val="a3"/>
          <w:b w:val="0"/>
          <w:sz w:val="24"/>
          <w:szCs w:val="24"/>
        </w:rPr>
        <w:t xml:space="preserve"> настоящего приказа оставляю за собой.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5E7A03">
        <w:rPr>
          <w:rStyle w:val="a3"/>
          <w:sz w:val="24"/>
          <w:szCs w:val="24"/>
        </w:rPr>
        <w:t xml:space="preserve"> №4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5E7A03">
        <w:rPr>
          <w:rStyle w:val="a3"/>
          <w:b w:val="0"/>
          <w:sz w:val="28"/>
          <w:szCs w:val="28"/>
        </w:rPr>
        <w:t>Согласие работника на дополнительную работу за дополнительную плату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соответствии со статьями 60.2 и 151 Трудового кодекса Российской Федерации я,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</w:t>
      </w:r>
      <w:r w:rsidR="0097409B" w:rsidRPr="005E7A0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даю свое согласие на выполнение с «____» ________</w:t>
      </w:r>
      <w:r w:rsidR="005E7A03">
        <w:rPr>
          <w:rStyle w:val="a3"/>
          <w:b w:val="0"/>
          <w:sz w:val="24"/>
          <w:szCs w:val="24"/>
        </w:rPr>
        <w:t>_</w:t>
      </w:r>
      <w:r w:rsidRPr="005E7A03">
        <w:rPr>
          <w:rStyle w:val="a3"/>
          <w:b w:val="0"/>
          <w:sz w:val="24"/>
          <w:szCs w:val="24"/>
        </w:rPr>
        <w:t xml:space="preserve"> 20___ г. по «____» ________</w:t>
      </w:r>
      <w:r w:rsidR="005E7A03">
        <w:rPr>
          <w:rStyle w:val="a3"/>
          <w:b w:val="0"/>
          <w:sz w:val="24"/>
          <w:szCs w:val="24"/>
        </w:rPr>
        <w:t>__</w:t>
      </w:r>
      <w:r w:rsidRPr="005E7A03">
        <w:rPr>
          <w:rStyle w:val="a3"/>
          <w:b w:val="0"/>
          <w:sz w:val="24"/>
          <w:szCs w:val="24"/>
        </w:rPr>
        <w:t xml:space="preserve"> 20___ г.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течение установленной продолжительности рабочего дня наряду с работой, определенной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трудовым договором от «____» __________ 20___ г. No _____ (без освобождения от данной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работы), за дополнительную плату в размере ________________ рублей в месяц, следующей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дополнительной работы: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1012"/>
        <w:gridCol w:w="1965"/>
        <w:gridCol w:w="986"/>
      </w:tblGrid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</w:t>
      </w:r>
      <w:r w:rsidR="0097409B" w:rsidRPr="005E7A03">
        <w:rPr>
          <w:rStyle w:val="a3"/>
          <w:b w:val="0"/>
          <w:sz w:val="20"/>
          <w:szCs w:val="20"/>
        </w:rPr>
        <w:t xml:space="preserve">(дата оформления согласия) </w:t>
      </w: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5E7A03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2C3D83" w:rsidRDefault="00465DE9" w:rsidP="00C74083">
      <w:pPr>
        <w:pStyle w:val="a6"/>
        <w:spacing w:after="0"/>
        <w:ind w:left="644" w:hanging="218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083">
        <w:rPr>
          <w:rStyle w:val="a3"/>
          <w:sz w:val="24"/>
          <w:szCs w:val="24"/>
        </w:rPr>
        <w:t>Образец №5</w:t>
      </w:r>
    </w:p>
    <w:p w:rsidR="002C3D83" w:rsidRDefault="002C3D83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644" w:hanging="644"/>
        <w:jc w:val="center"/>
        <w:rPr>
          <w:rStyle w:val="a3"/>
          <w:b w:val="0"/>
          <w:sz w:val="28"/>
          <w:szCs w:val="28"/>
        </w:rPr>
      </w:pPr>
      <w:r w:rsidRPr="00C74083">
        <w:rPr>
          <w:rStyle w:val="a3"/>
          <w:b w:val="0"/>
          <w:sz w:val="28"/>
          <w:szCs w:val="28"/>
        </w:rPr>
        <w:t>Согласие работника на закрепление за ним наставника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Настоящим я, ____________________________________________________________</w:t>
      </w:r>
      <w:r w:rsidR="00C74083">
        <w:rPr>
          <w:rStyle w:val="a3"/>
          <w:b w:val="0"/>
          <w:sz w:val="24"/>
          <w:szCs w:val="24"/>
        </w:rPr>
        <w:t>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даю свое согласие на закре</w:t>
      </w:r>
      <w:r w:rsidR="00C74083">
        <w:rPr>
          <w:rStyle w:val="a3"/>
          <w:b w:val="0"/>
          <w:sz w:val="24"/>
          <w:szCs w:val="24"/>
        </w:rPr>
        <w:t>пление за мной с «____» ______ 20___ г. по «____» _______</w:t>
      </w:r>
      <w:r w:rsidRPr="00C74083">
        <w:rPr>
          <w:rStyle w:val="a3"/>
          <w:b w:val="0"/>
          <w:sz w:val="24"/>
          <w:szCs w:val="24"/>
        </w:rPr>
        <w:t>20___ г. в качестве наставника ___________________________________________________</w:t>
      </w:r>
      <w:r w:rsidR="00C74083">
        <w:rPr>
          <w:rStyle w:val="a3"/>
          <w:b w:val="0"/>
          <w:sz w:val="24"/>
          <w:szCs w:val="24"/>
        </w:rPr>
        <w:t>________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C74083">
      <w:pPr>
        <w:pStyle w:val="a6"/>
        <w:spacing w:after="0"/>
        <w:ind w:left="1416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наставника,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в целях осуществления следующих видов наставничества:</w:t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2410"/>
        <w:gridCol w:w="1559"/>
      </w:tblGrid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9639E0" w:rsidRDefault="009639E0" w:rsidP="009639E0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при применении методов формирующего оценивания.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 (ИОМ)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9639E0" w:rsidRDefault="002C3D8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97409B">
        <w:rPr>
          <w:rStyle w:val="a3"/>
          <w:sz w:val="24"/>
          <w:szCs w:val="24"/>
        </w:rPr>
        <w:t xml:space="preserve"> </w:t>
      </w:r>
      <w:r w:rsidR="0097409B" w:rsidRPr="009639E0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Default="009639E0" w:rsidP="009639E0">
      <w:pPr>
        <w:spacing w:after="0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9639E0">
        <w:rPr>
          <w:rStyle w:val="a3"/>
          <w:b w:val="0"/>
          <w:sz w:val="20"/>
          <w:szCs w:val="20"/>
        </w:rPr>
        <w:t>(дата оформления согласия)</w:t>
      </w:r>
      <w:r w:rsidRPr="009639E0">
        <w:rPr>
          <w:rStyle w:val="a3"/>
          <w:b w:val="0"/>
          <w:sz w:val="20"/>
          <w:szCs w:val="20"/>
        </w:rPr>
        <w:tab/>
      </w:r>
      <w:r w:rsidR="0097409B" w:rsidRPr="009639E0">
        <w:rPr>
          <w:rStyle w:val="a3"/>
          <w:b w:val="0"/>
          <w:sz w:val="20"/>
          <w:szCs w:val="20"/>
        </w:rPr>
        <w:t xml:space="preserve"> </w:t>
      </w:r>
      <w:r>
        <w:rPr>
          <w:rStyle w:val="a3"/>
          <w:b w:val="0"/>
          <w:sz w:val="20"/>
          <w:szCs w:val="20"/>
        </w:rPr>
        <w:t xml:space="preserve">               </w:t>
      </w:r>
      <w:r w:rsidR="0097409B" w:rsidRPr="009639E0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7A44F4" w:rsidRDefault="0003093A" w:rsidP="0003093A">
      <w:pPr>
        <w:pStyle w:val="Default"/>
        <w:jc w:val="center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7A44F4" w:rsidRPr="007A44F4" w:rsidRDefault="00465DE9" w:rsidP="007A44F4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4F4" w:rsidRPr="007A44F4">
        <w:rPr>
          <w:rStyle w:val="a3"/>
          <w:rFonts w:asciiTheme="minorHAnsi" w:hAnsiTheme="minorHAnsi" w:cstheme="minorHAnsi"/>
        </w:rPr>
        <w:t>Образец №6</w:t>
      </w: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 организации</w:t>
      </w:r>
    </w:p>
    <w:p w:rsidR="0003093A" w:rsidRPr="007A44F4" w:rsidRDefault="001F3CC3" w:rsidP="0003093A">
      <w:pPr>
        <w:pStyle w:val="Defaul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______________________________</w:t>
      </w: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Состав Педагогического совета: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Присутствовали: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Повестка дня: </w:t>
      </w:r>
    </w:p>
    <w:p w:rsidR="0003093A" w:rsidRPr="007A44F4" w:rsidRDefault="0003093A" w:rsidP="0003093A">
      <w:pPr>
        <w:pStyle w:val="Default"/>
        <w:spacing w:after="64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1. Рассмотрение системы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Рассмотрение положения о системе (целевой модели) наставничества педагогических работников.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СЛУШАЛИ: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О рассмотрении системы (целевой модели) наставничества педагогических работников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1. ________</w:t>
      </w:r>
      <w:r w:rsidR="001F3CC3">
        <w:rPr>
          <w:rFonts w:asciiTheme="minorHAnsi" w:hAnsiTheme="minorHAnsi" w:cstheme="minorHAnsi"/>
        </w:rPr>
        <w:t>_________________________________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О рассмотрении положения о системе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__________</w:t>
      </w:r>
      <w:r w:rsidR="001F3CC3">
        <w:rPr>
          <w:rFonts w:asciiTheme="minorHAnsi" w:hAnsiTheme="minorHAnsi" w:cstheme="minorHAnsi"/>
        </w:rPr>
        <w:t>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A44F4">
        <w:rPr>
          <w:rFonts w:asciiTheme="minorHAnsi" w:hAnsiTheme="minorHAnsi" w:cstheme="minorHAnsi"/>
          <w:b/>
          <w:bCs/>
        </w:rPr>
        <w:t xml:space="preserve">ПОСТАНОВИЛИ: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1.1. Рекомендовать внедрение системы (целевой модели) наставничества </w:t>
      </w:r>
      <w:r w:rsidRPr="007A44F4">
        <w:rPr>
          <w:rFonts w:asciiTheme="minorHAnsi" w:hAnsiTheme="minorHAnsi" w:cstheme="minorHAnsi"/>
        </w:rPr>
        <w:t>педагогических работников</w:t>
      </w:r>
      <w:r w:rsidRPr="007A44F4">
        <w:rPr>
          <w:rFonts w:asciiTheme="minorHAnsi" w:hAnsiTheme="minorHAnsi" w:cstheme="minorHAnsi"/>
          <w:bCs/>
        </w:rPr>
        <w:t xml:space="preserve"> </w:t>
      </w:r>
      <w:r w:rsidR="001F3CC3">
        <w:rPr>
          <w:rFonts w:asciiTheme="minorHAnsi" w:hAnsiTheme="minorHAnsi" w:cstheme="minorHAnsi"/>
          <w:bCs/>
        </w:rPr>
        <w:t>в ________________________________________________</w:t>
      </w:r>
      <w:r w:rsidRPr="007A44F4">
        <w:rPr>
          <w:rFonts w:asciiTheme="minorHAnsi" w:hAnsiTheme="minorHAnsi" w:cstheme="minorHAnsi"/>
          <w:bCs/>
        </w:rPr>
        <w:t xml:space="preserve">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Решение принято: «за» – ____, «против» – _____, «»воздержались» – ____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1.2. Принять положение </w:t>
      </w:r>
      <w:r w:rsidRPr="007A44F4">
        <w:rPr>
          <w:rFonts w:asciiTheme="minorHAnsi" w:hAnsiTheme="minorHAnsi" w:cstheme="minorHAnsi"/>
        </w:rPr>
        <w:t>о системе (целевой модели) наставничества педагогических работников в ….</w:t>
      </w:r>
      <w:r w:rsidRPr="007A44F4">
        <w:rPr>
          <w:rFonts w:asciiTheme="minorHAnsi" w:hAnsiTheme="minorHAnsi" w:cstheme="minorHAnsi"/>
          <w:bCs/>
        </w:rPr>
        <w:t xml:space="preserve"> </w:t>
      </w:r>
    </w:p>
    <w:tbl>
      <w:tblPr>
        <w:tblW w:w="1176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4681"/>
      </w:tblGrid>
      <w:tr w:rsidR="001F3CC3" w:rsidRPr="007A44F4" w:rsidTr="00AD1BF6">
        <w:trPr>
          <w:trHeight w:val="114"/>
        </w:trPr>
        <w:tc>
          <w:tcPr>
            <w:tcW w:w="11769" w:type="dxa"/>
            <w:gridSpan w:val="2"/>
          </w:tcPr>
          <w:p w:rsidR="001F3CC3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Решение принято: «за» – ____ , «против» – _____ , «воздержались» – ____ </w:t>
            </w: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Председатель Педагогического совета </w:t>
            </w:r>
          </w:p>
        </w:tc>
        <w:tc>
          <w:tcPr>
            <w:tcW w:w="4681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  <w:tcBorders>
              <w:left w:val="nil"/>
              <w:bottom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Секретарь Педагогического совета 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</w:tbl>
    <w:p w:rsidR="0030493F" w:rsidRDefault="0030493F">
      <w:pPr>
        <w:rPr>
          <w:rStyle w:val="a3"/>
          <w:b w:val="0"/>
          <w:sz w:val="20"/>
          <w:szCs w:val="20"/>
        </w:rPr>
      </w:pPr>
    </w:p>
    <w:p w:rsidR="0030493F" w:rsidRDefault="0030493F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1F3CC3" w:rsidRPr="007A44F4" w:rsidRDefault="00465DE9" w:rsidP="001F3CC3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CC3" w:rsidRPr="007A44F4">
        <w:rPr>
          <w:rStyle w:val="a3"/>
          <w:rFonts w:asciiTheme="minorHAnsi" w:hAnsiTheme="minorHAnsi" w:cstheme="minorHAnsi"/>
        </w:rPr>
        <w:t>Образец №</w:t>
      </w:r>
      <w:r w:rsidR="001F3CC3">
        <w:rPr>
          <w:rStyle w:val="a3"/>
          <w:rFonts w:asciiTheme="minorHAnsi" w:hAnsiTheme="minorHAnsi" w:cstheme="minorHAnsi"/>
        </w:rPr>
        <w:t>7</w:t>
      </w:r>
    </w:p>
    <w:p w:rsidR="001F3CC3" w:rsidRDefault="001F3CC3" w:rsidP="0030493F">
      <w:pPr>
        <w:pStyle w:val="Default"/>
        <w:jc w:val="center"/>
        <w:rPr>
          <w:b/>
        </w:rPr>
      </w:pPr>
    </w:p>
    <w:p w:rsidR="0030493F" w:rsidRPr="001F3CC3" w:rsidRDefault="0030493F" w:rsidP="0030493F">
      <w:pPr>
        <w:pStyle w:val="Default"/>
        <w:jc w:val="center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О проведении итогового мероприятия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в рамках реализации системы (целевой модели) наставничества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  <w:b/>
        </w:rPr>
        <w:t>педагогических работников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426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В соответствии с Дорожной картой (планом мероприятий) по реализации Положения о системе (целевой модели) наставничества педагогических работников в ….., утвержденного приказом директора от «____» ______ 20___г </w:t>
      </w:r>
      <w:r w:rsidR="001F3CC3">
        <w:rPr>
          <w:rFonts w:asciiTheme="minorHAnsi" w:hAnsiTheme="minorHAnsi" w:cstheme="minorHAnsi"/>
        </w:rPr>
        <w:t xml:space="preserve"> </w:t>
      </w:r>
      <w:r w:rsidRPr="001F3CC3">
        <w:rPr>
          <w:rFonts w:asciiTheme="minorHAnsi" w:hAnsiTheme="minorHAnsi" w:cstheme="minorHAnsi"/>
        </w:rPr>
        <w:t>№____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ПРИКАЗЫВАЮ: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1. Провести итоговое мероприятие в рамках реализации системы (целевой модели) наставничества педагогических работников</w:t>
      </w:r>
      <w:r w:rsidRPr="001F3CC3">
        <w:rPr>
          <w:rFonts w:asciiTheme="minorHAnsi" w:hAnsiTheme="minorHAnsi" w:cstheme="minorHAnsi"/>
          <w:b/>
        </w:rPr>
        <w:t xml:space="preserve"> </w:t>
      </w:r>
      <w:r w:rsidRPr="001F3CC3">
        <w:rPr>
          <w:rFonts w:asciiTheme="minorHAnsi" w:hAnsiTheme="minorHAnsi" w:cstheme="minorHAnsi"/>
          <w:i/>
        </w:rPr>
        <w:t>(дата)</w:t>
      </w:r>
      <w:r w:rsidRPr="001F3CC3">
        <w:rPr>
          <w:rFonts w:asciiTheme="minorHAnsi" w:hAnsiTheme="minorHAnsi" w:cstheme="minorHAnsi"/>
        </w:rPr>
        <w:t>. 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2. В рамках мероприятия представить результаты работы наставнических пар/групп.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3. По итогам работы наставнических пар/групп вынести благодарность/вручить благодарственные письма и т.д.: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- (должность) (инициалы, фамилия)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- (должность) (инициалы, фамилия)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4. Контроль </w:t>
      </w:r>
      <w:r w:rsidR="001F3CC3">
        <w:rPr>
          <w:rFonts w:asciiTheme="minorHAnsi" w:hAnsiTheme="minorHAnsi" w:cstheme="minorHAnsi"/>
        </w:rPr>
        <w:t>исполнения</w:t>
      </w:r>
      <w:r w:rsidRPr="001F3CC3">
        <w:rPr>
          <w:rFonts w:asciiTheme="minorHAnsi" w:hAnsiTheme="minorHAnsi" w:cstheme="minorHAnsi"/>
        </w:rPr>
        <w:t xml:space="preserve"> приказа оставляю за собой.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D479DC" w:rsidRDefault="0030493F" w:rsidP="001F3CC3">
      <w:pPr>
        <w:pStyle w:val="Default"/>
        <w:ind w:firstLine="708"/>
        <w:jc w:val="both"/>
      </w:pPr>
      <w:r w:rsidRPr="001F3CC3">
        <w:rPr>
          <w:rFonts w:asciiTheme="minorHAnsi" w:hAnsiTheme="minorHAnsi" w:cstheme="minorHAnsi"/>
        </w:rPr>
        <w:t>Директор                                                                                                   (инициалы, фамилия)</w:t>
      </w:r>
    </w:p>
    <w:p w:rsidR="00713682" w:rsidRDefault="00713682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AD1BF6" w:rsidRPr="007A44F4" w:rsidRDefault="00465DE9" w:rsidP="00AD1BF6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BF6" w:rsidRPr="007A44F4">
        <w:rPr>
          <w:rStyle w:val="a3"/>
          <w:rFonts w:asciiTheme="minorHAnsi" w:hAnsiTheme="minorHAnsi" w:cstheme="minorHAnsi"/>
        </w:rPr>
        <w:t>Образец №</w:t>
      </w:r>
      <w:r w:rsidR="00AD1BF6">
        <w:rPr>
          <w:rStyle w:val="a3"/>
          <w:rFonts w:asciiTheme="minorHAnsi" w:hAnsiTheme="minorHAnsi" w:cstheme="minorHAnsi"/>
        </w:rPr>
        <w:t>8</w:t>
      </w:r>
    </w:p>
    <w:p w:rsidR="00AD1BF6" w:rsidRDefault="00AD1BF6" w:rsidP="00AD1B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УПРАВЛЕНИЕ ОБРАЗОВАНИЯ 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____________________________________</w:t>
      </w: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 xml:space="preserve">Об организации внедрения «Целевой модели наставничества </w:t>
      </w: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в образовательном пространстве ____________________»</w:t>
      </w:r>
    </w:p>
    <w:p w:rsidR="00AD1BF6" w:rsidRPr="000C3AE3" w:rsidRDefault="00AD1BF6" w:rsidP="00AD1BF6">
      <w:pPr>
        <w:spacing w:after="0"/>
        <w:ind w:firstLine="567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 </w:t>
      </w:r>
    </w:p>
    <w:p w:rsidR="00AD1BF6" w:rsidRPr="000C3AE3" w:rsidRDefault="00AD1BF6" w:rsidP="00AD1BF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ПРИКАЗЫВАЮ: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Утвердить «Целевую модель наставничества в образовательном пространстве ________________»</w:t>
      </w:r>
      <w:r w:rsidR="00906748">
        <w:rPr>
          <w:rFonts w:cstheme="minorHAnsi"/>
          <w:sz w:val="24"/>
          <w:szCs w:val="24"/>
        </w:rPr>
        <w:t xml:space="preserve"> (район)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куратором внедрения «Целевой модели наставничества в образовательном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» </w:t>
      </w:r>
      <w:r w:rsidR="000C3AE3" w:rsidRPr="000C3AE3">
        <w:rPr>
          <w:rFonts w:cstheme="minorHAnsi"/>
          <w:b/>
          <w:bCs/>
          <w:sz w:val="24"/>
          <w:szCs w:val="24"/>
        </w:rPr>
        <w:t xml:space="preserve">______________________ </w:t>
      </w:r>
      <w:r w:rsidR="000C3AE3" w:rsidRPr="000C3AE3">
        <w:rPr>
          <w:rFonts w:cstheme="minorHAnsi"/>
          <w:bCs/>
          <w:sz w:val="24"/>
          <w:szCs w:val="24"/>
        </w:rPr>
        <w:t>(ФИО, должность)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Управлению кадровой политики Управления образования разработать и утвердить Показатели эффективности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</w:t>
      </w:r>
      <w:r w:rsidRPr="000C3AE3">
        <w:rPr>
          <w:rFonts w:cstheme="minorHAnsi"/>
          <w:sz w:val="24"/>
          <w:szCs w:val="24"/>
        </w:rPr>
        <w:t xml:space="preserve">» в срок до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____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Включить показатели эффективности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>» в перечень показателей деятельности образовательных организаций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Отдел </w:t>
      </w:r>
      <w:r w:rsidR="000C3AE3">
        <w:rPr>
          <w:rFonts w:cstheme="minorHAnsi"/>
          <w:sz w:val="24"/>
          <w:szCs w:val="24"/>
        </w:rPr>
        <w:t>______________________</w:t>
      </w:r>
      <w:r w:rsidRPr="000C3AE3">
        <w:rPr>
          <w:rFonts w:cstheme="minorHAnsi"/>
          <w:sz w:val="24"/>
          <w:szCs w:val="24"/>
        </w:rPr>
        <w:t xml:space="preserve"> координатором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____________________</w:t>
      </w:r>
      <w:r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Отделу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 обеспечить:</w:t>
      </w:r>
    </w:p>
    <w:p w:rsidR="00AD1BF6" w:rsidRPr="000C3AE3" w:rsidRDefault="00465DE9" w:rsidP="000C3AE3">
      <w:pPr>
        <w:pStyle w:val="a6"/>
        <w:numPr>
          <w:ilvl w:val="1"/>
          <w:numId w:val="1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</w:t>
      </w:r>
      <w:r w:rsidR="00AD1BF6" w:rsidRPr="000C3AE3">
        <w:rPr>
          <w:rFonts w:cstheme="minorHAnsi"/>
          <w:sz w:val="24"/>
          <w:szCs w:val="24"/>
        </w:rPr>
        <w:t xml:space="preserve">еализацию Дорожных карт «Целевой модели наставничества в образовательном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="00AD1BF6"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реализацию мероприятий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</w:t>
      </w:r>
      <w:r w:rsidRPr="000C3AE3">
        <w:rPr>
          <w:rFonts w:cstheme="minorHAnsi"/>
          <w:sz w:val="24"/>
          <w:szCs w:val="24"/>
        </w:rPr>
        <w:t>»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формирование раздела сайта Управления образования по внедрению Целевой модели в срок до 2</w:t>
      </w:r>
      <w:r w:rsidR="000C3AE3">
        <w:rPr>
          <w:rFonts w:cstheme="minorHAnsi"/>
          <w:sz w:val="24"/>
          <w:szCs w:val="24"/>
        </w:rPr>
        <w:t>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года, </w:t>
      </w:r>
      <w:r w:rsidR="000C3AE3">
        <w:rPr>
          <w:rFonts w:cstheme="minorHAnsi"/>
          <w:sz w:val="24"/>
          <w:szCs w:val="24"/>
        </w:rPr>
        <w:t>обеспечение его регулярного пополнения и обновления</w:t>
      </w:r>
      <w:r w:rsidRPr="000C3AE3">
        <w:rPr>
          <w:rFonts w:cstheme="minorHAnsi"/>
          <w:sz w:val="24"/>
          <w:szCs w:val="24"/>
        </w:rPr>
        <w:t>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разработку примерной базы распорядительных документов образовательных организаций (приказов) по внедрению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</w:t>
      </w:r>
      <w:r w:rsidRPr="000C3AE3">
        <w:rPr>
          <w:rFonts w:cstheme="minorHAnsi"/>
          <w:sz w:val="24"/>
          <w:szCs w:val="24"/>
        </w:rPr>
        <w:t xml:space="preserve">» в срок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формирование списка кураторов внедрения Целевой модели на уровне образовательных организаций в срок до 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>0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проведение вебинара по внедрению целевой модели в образовательных организациях в срок до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формирование реестра наставников в срок до 15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0C3AE3" w:rsidRPr="000C3AE3" w:rsidRDefault="000C3AE3" w:rsidP="000C3AE3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0C3AE3">
        <w:rPr>
          <w:rFonts w:cstheme="minorHAnsi"/>
          <w:color w:val="000000" w:themeColor="text1"/>
          <w:sz w:val="24"/>
          <w:szCs w:val="24"/>
        </w:rPr>
        <w:t>Создать Лигу образовательных организаций-менторов для осуществления наставничества молодых (начинающих), имеющих профессиональные затруднения руководителей образовательных организаций.</w:t>
      </w:r>
    </w:p>
    <w:p w:rsidR="00AD1BF6" w:rsidRPr="000C3AE3" w:rsidRDefault="00AD1BF6" w:rsidP="00AD1BF6">
      <w:pPr>
        <w:pStyle w:val="a6"/>
        <w:tabs>
          <w:tab w:val="left" w:pos="1392"/>
        </w:tabs>
        <w:ind w:left="1004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0C3AE3">
      <w:pPr>
        <w:pStyle w:val="a6"/>
        <w:numPr>
          <w:ilvl w:val="0"/>
          <w:numId w:val="17"/>
        </w:numPr>
        <w:tabs>
          <w:tab w:val="clear" w:pos="720"/>
          <w:tab w:val="num" w:pos="426"/>
          <w:tab w:val="left" w:pos="1392"/>
        </w:tabs>
        <w:ind w:hanging="720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Руководителям образовательных организаций: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кураторов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» в образовательных организациях в срок до 20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Обеспечить разработку целевых показателей эффективности внедрения Целевой модели на уровне образовательной организации в срок до 10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Организовать работу по реализации Дорожных карт внедрения Целевой модели в образовательных организациях.</w:t>
      </w:r>
    </w:p>
    <w:p w:rsidR="00AD1BF6" w:rsidRPr="000C3AE3" w:rsidRDefault="00AD1BF6" w:rsidP="00AD1BF6">
      <w:pPr>
        <w:pStyle w:val="a6"/>
        <w:tabs>
          <w:tab w:val="left" w:pos="1392"/>
        </w:tabs>
        <w:ind w:left="1146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pStyle w:val="a6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Контроль исполнения приказа возложить на </w:t>
      </w:r>
      <w:r w:rsidR="00465DE9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, заместителя начальника Управления образования. </w:t>
      </w: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ind w:left="708" w:firstLine="708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Начальник </w:t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="000C3AE3">
        <w:rPr>
          <w:rFonts w:cstheme="minorHAnsi"/>
          <w:sz w:val="24"/>
          <w:szCs w:val="24"/>
        </w:rPr>
        <w:t>__________________________</w:t>
      </w:r>
    </w:p>
    <w:p w:rsidR="00AD1BF6" w:rsidRDefault="00AD1BF6">
      <w:pPr>
        <w:rPr>
          <w:rStyle w:val="a3"/>
          <w:b w:val="0"/>
          <w:sz w:val="20"/>
          <w:szCs w:val="20"/>
        </w:rPr>
      </w:pPr>
    </w:p>
    <w:p w:rsidR="00906748" w:rsidRDefault="00906748">
      <w:pPr>
        <w:rPr>
          <w:b/>
        </w:rPr>
      </w:pPr>
      <w:r>
        <w:rPr>
          <w:b/>
        </w:rPr>
        <w:br w:type="page"/>
      </w:r>
    </w:p>
    <w:p w:rsidR="00465DE9" w:rsidRDefault="00465DE9" w:rsidP="00465DE9">
      <w:pPr>
        <w:shd w:val="clear" w:color="auto" w:fill="FFFFFF"/>
        <w:spacing w:after="0"/>
        <w:ind w:left="567" w:hanging="567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682" w:rsidRDefault="00713682" w:rsidP="00713682">
      <w:pPr>
        <w:shd w:val="clear" w:color="auto" w:fill="FFFFFF"/>
        <w:spacing w:after="0"/>
        <w:ind w:left="567" w:hanging="567"/>
        <w:jc w:val="right"/>
        <w:rPr>
          <w:b/>
        </w:rPr>
      </w:pPr>
      <w:r>
        <w:rPr>
          <w:b/>
        </w:rPr>
        <w:t>Приложение №7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  <w:r>
        <w:rPr>
          <w:b/>
        </w:rPr>
        <w:t>ЛИЧНАЯ КАРТА ПРОФЕССИОНАЛЬНОГО РОСТА ПЕДАГОГА, РУКОВОДИТЕЛЯ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439"/>
        <w:gridCol w:w="1559"/>
        <w:gridCol w:w="1418"/>
        <w:gridCol w:w="1559"/>
        <w:gridCol w:w="1418"/>
        <w:gridCol w:w="1559"/>
      </w:tblGrid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Показатели профессионального роста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2021-2022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2022-2023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2023-2024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2024-2025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2025-2026 учебный год</w:t>
            </w: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самообразования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 аттестации, год прохождения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B6" w:rsidRDefault="00F247B6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Прохождение курсов (тема, учреждение)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тематическим докладом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 отчет (мастер-класс)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семинаров (курсов)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на педагогических чтениях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(сертификат, диплом, грамота)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городской/республиканский,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Являюсь членом творческой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Привлекался в качестве эксперта в аттестации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экспериментальной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эксперимента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Создание методических разработок (название)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Пособие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465DE9" w:rsidRDefault="00465DE9">
      <w:r>
        <w:br w:type="page"/>
      </w: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439"/>
        <w:gridCol w:w="1559"/>
        <w:gridCol w:w="1418"/>
        <w:gridCol w:w="1559"/>
        <w:gridCol w:w="1418"/>
        <w:gridCol w:w="1559"/>
      </w:tblGrid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Публикации (тема)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газете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Сборнике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Монография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Руководство исследовательской работой школьников (подготовка участия ученика с указанием Ф.И., класса)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Статус (школьный, городской/муниципальный, республиканский, российский)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Проблема исследовательской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победителей (призеров) на олимпиадах, выставках, конкурсах (с указанием занятого места)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республиканский, российский)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Итоговая аттестация обучающихся (ГИА, ЕГЭ)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 обученности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профессиональных конкурсах, конкурсах грантов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Награды и поощрения (указать, кем награжден)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713682" w:rsidRDefault="00713682" w:rsidP="00713682">
      <w:pPr>
        <w:shd w:val="clear" w:color="auto" w:fill="FFFFFF"/>
        <w:spacing w:after="0"/>
        <w:ind w:left="567" w:hanging="567"/>
        <w:jc w:val="both"/>
        <w:rPr>
          <w:b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AD1BF6" w:rsidRDefault="00AD1BF6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465DE9" w:rsidRDefault="00465DE9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ДОРОЖНАЯ КАРТА</w:t>
      </w:r>
      <w:r w:rsidR="00C81C38">
        <w:rPr>
          <w:b/>
          <w:bCs/>
          <w:color w:val="1F3864" w:themeColor="accent1" w:themeShade="80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 xml:space="preserve">реализации Модели наставничества 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в общеобразовательных организациях</w:t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3"/>
        <w:gridCol w:w="3721"/>
        <w:gridCol w:w="1501"/>
        <w:gridCol w:w="1844"/>
        <w:gridCol w:w="2665"/>
      </w:tblGrid>
      <w:tr w:rsidR="00AD1BF6" w:rsidRPr="00E769D2" w:rsidTr="00AF19BD">
        <w:trPr>
          <w:trHeight w:val="58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  <w:lang w:val="en-US"/>
              </w:rPr>
              <w:t>N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Содержание деятельности/разделы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Сроки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Исполнители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Ожидаемые результаты</w:t>
            </w:r>
          </w:p>
        </w:tc>
      </w:tr>
      <w:tr w:rsidR="00AD1BF6" w:rsidRPr="00E769D2" w:rsidTr="00AF19BD">
        <w:trPr>
          <w:trHeight w:val="412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1.</w:t>
            </w:r>
          </w:p>
        </w:tc>
        <w:tc>
          <w:tcPr>
            <w:tcW w:w="97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238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1.1.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Выявление первоначального уровня профессионализма педагогов школы: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анализ документов;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анкетирование;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собеседование;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наблюдение в процессе педагогической деятельности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Заместители директора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Диагностические основания для построения форматов наставничества и определения его содержания.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Мониторинг по выявлению профессионального уровня педагогов.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 программ наставничества и внесение коррективов в ранее разработанные программы наставничества.</w:t>
            </w:r>
          </w:p>
        </w:tc>
      </w:tr>
      <w:tr w:rsidR="00AD1BF6" w:rsidRPr="00E769D2" w:rsidTr="00AF19BD">
        <w:trPr>
          <w:trHeight w:val="80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1.2.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Назначение ответственного по школе за реализацию Модели наставничества</w:t>
            </w:r>
            <w:r w:rsidR="00E769D2">
              <w:rPr>
                <w:color w:val="1F3864" w:themeColor="accent1" w:themeShade="80"/>
              </w:rPr>
              <w:t xml:space="preserve">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Приказ по школе</w:t>
            </w:r>
          </w:p>
        </w:tc>
      </w:tr>
      <w:tr w:rsidR="00AD1BF6" w:rsidRPr="00E769D2" w:rsidTr="00AF19BD">
        <w:trPr>
          <w:trHeight w:val="400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1.3.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Определение форматов наставничества: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Педагог-лидер – вновь принятый в коллектив педагог.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Программа, приказ</w:t>
            </w:r>
          </w:p>
        </w:tc>
      </w:tr>
      <w:tr w:rsidR="00AD1BF6" w:rsidRPr="00E769D2" w:rsidTr="00AF19BD">
        <w:trPr>
          <w:trHeight w:val="525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1.4.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Разработка рекомендаций по организации наставничества в </w:t>
            </w:r>
            <w:r w:rsidR="00E769D2">
              <w:rPr>
                <w:color w:val="1F3864" w:themeColor="accent1" w:themeShade="80"/>
              </w:rPr>
              <w:t>ОО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Издание сборника рекомендаций</w:t>
            </w:r>
          </w:p>
        </w:tc>
      </w:tr>
      <w:tr w:rsidR="00AD1BF6" w:rsidRPr="00E769D2" w:rsidTr="00AF19BD">
        <w:trPr>
          <w:trHeight w:val="703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1.5.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Создание интернет-сообщества Наставников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Обеспечение доступности к сетевому пространству</w:t>
            </w:r>
          </w:p>
        </w:tc>
      </w:tr>
    </w:tbl>
    <w:p w:rsidR="00E769D2" w:rsidRDefault="00E769D2">
      <w:r>
        <w:br w:type="page"/>
      </w: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4"/>
        <w:gridCol w:w="3677"/>
        <w:gridCol w:w="1485"/>
        <w:gridCol w:w="1827"/>
        <w:gridCol w:w="2631"/>
      </w:tblGrid>
      <w:tr w:rsidR="00AD1BF6" w:rsidRPr="00E769D2" w:rsidTr="00AF19BD">
        <w:trPr>
          <w:trHeight w:val="33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lastRenderedPageBreak/>
              <w:t>2.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наставляемых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2.1.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наставляемых в школах: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Педагог-лидер – вновь принятый в коллектив педагог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Уточненная база наставляемых по категориям </w:t>
            </w:r>
          </w:p>
        </w:tc>
      </w:tr>
      <w:tr w:rsidR="00AD1BF6" w:rsidRPr="00E769D2" w:rsidTr="00AF19BD">
        <w:trPr>
          <w:trHeight w:val="455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3.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3.1.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наставников в общеобразовательных организациях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Команда наставников по направлениям</w:t>
            </w:r>
          </w:p>
        </w:tc>
      </w:tr>
      <w:tr w:rsidR="00AD1BF6" w:rsidRPr="00E769D2" w:rsidTr="00AF19BD">
        <w:trPr>
          <w:trHeight w:val="43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4.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Отбор и обучение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4.1.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Организация отбора и обучения наставников: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Установочное совещание по организационным моментам для модераторов;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Семинары-практикумы;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Круглые столы;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Форум наставников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Ответственные по школам,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Увеличение доли педагогов-профессионалов</w:t>
            </w:r>
          </w:p>
        </w:tc>
      </w:tr>
      <w:tr w:rsidR="00AD1BF6" w:rsidRPr="00E769D2" w:rsidTr="00AF19BD">
        <w:trPr>
          <w:trHeight w:val="491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5.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Создание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5.1.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/>
              <w:rPr>
                <w:color w:val="002060"/>
              </w:rPr>
            </w:pPr>
            <w:r w:rsidRPr="00E769D2">
              <w:rPr>
                <w:color w:val="002060"/>
              </w:rPr>
              <w:t xml:space="preserve">Формирование наставнических пар (групп)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Защита программ деятельности наставнических пар (групп);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Отбор лучших программ деятельности наставнических пар (групп)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школам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Посвящение наставнических пар;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лучшего опыта Наставников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</w:tr>
      <w:tr w:rsidR="00AD1BF6" w:rsidRPr="00E769D2" w:rsidTr="00AF19BD">
        <w:trPr>
          <w:trHeight w:val="44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6.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6.1.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Разработка, согласование и утверждение «Положения о наставничестве»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Внесение в перечень нормативных локальных актов, выставление на сайт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lastRenderedPageBreak/>
              <w:t>6.2.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нормативной и регламентирующей документации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Создание творческой группы по разработке документации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Экспертиза документации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Издание сборника нормативных документов</w:t>
            </w:r>
          </w:p>
        </w:tc>
      </w:tr>
      <w:tr w:rsidR="00AD1BF6" w:rsidRPr="00E769D2" w:rsidTr="00AF19BD">
        <w:trPr>
          <w:trHeight w:val="39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7.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Организация работы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Работа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Взаимодействие в наставнических группах, накопление опыта деятельности наставнических групп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Промежуточный анализ деятельности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состояния реализации модели наставничества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7.3.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Внесение корректив в программы наставничества (при необходимости)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Корректировка программ, определение эффективных технологий и методик взаимодействия</w:t>
            </w:r>
          </w:p>
        </w:tc>
      </w:tr>
      <w:tr w:rsidR="00AD1BF6" w:rsidRPr="00E769D2" w:rsidTr="00AF19BD">
        <w:trPr>
          <w:trHeight w:val="37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8.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Мониторинг. Завершение деятельности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8.1.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Мониторинг.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Завершение деятельности наставнических пар (групп).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Педагогическая ярмарка идей и проектов по Наставничеству.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эффективности деятельности наставничества, определение опыта и проблем</w:t>
            </w:r>
          </w:p>
        </w:tc>
      </w:tr>
      <w:tr w:rsidR="00AD1BF6" w:rsidRPr="00E769D2" w:rsidTr="00AF19BD">
        <w:trPr>
          <w:trHeight w:val="48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9.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9.1.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механизмов стимулирования наставнической деятельности: 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ВТК по созданию механизма стимулирования (поощрения, награждение, надбавка в размере ----% к заработной плате по учреждению; дополнительные баллы при премировании; дополнительные баллы при аттестации на категорию)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 мере реализации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Руководители школ, учредители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Повышение престижа и статуса наставника</w:t>
            </w:r>
          </w:p>
        </w:tc>
      </w:tr>
      <w:tr w:rsidR="00AD1BF6" w:rsidRPr="00E769D2" w:rsidTr="00AF19BD">
        <w:trPr>
          <w:trHeight w:val="537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10.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долгосрочной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10.1.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Формирование Базы эффективных наставников на последующий период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Сетевое объединение по наставничеству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Центр наставничества</w:t>
            </w:r>
          </w:p>
        </w:tc>
      </w:tr>
    </w:tbl>
    <w:p w:rsidR="00AD1BF6" w:rsidRPr="00E769D2" w:rsidRDefault="00AD1BF6" w:rsidP="00AD1BF6">
      <w:pPr>
        <w:spacing w:after="0"/>
      </w:pPr>
    </w:p>
    <w:p w:rsidR="00465DE9" w:rsidRDefault="00465DE9" w:rsidP="00AD1BF6">
      <w:pPr>
        <w:spacing w:after="0"/>
        <w:jc w:val="center"/>
        <w:rPr>
          <w:b/>
          <w:bCs/>
          <w:color w:val="660066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660066"/>
        </w:rPr>
      </w:pPr>
      <w:r w:rsidRPr="00E769D2">
        <w:rPr>
          <w:b/>
          <w:bCs/>
          <w:color w:val="660066"/>
        </w:rPr>
        <w:t>ДОРОЖНАЯ КАРТА</w:t>
      </w:r>
      <w:r w:rsidR="00C81C38">
        <w:rPr>
          <w:b/>
          <w:bCs/>
          <w:color w:val="660066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 xml:space="preserve">реализации Модели наставничества в </w:t>
      </w:r>
      <w:r w:rsidR="00E769D2">
        <w:rPr>
          <w:b/>
          <w:bCs/>
          <w:color w:val="660066"/>
        </w:rPr>
        <w:t>районной/</w:t>
      </w:r>
      <w:r w:rsidRPr="00E769D2">
        <w:rPr>
          <w:b/>
          <w:bCs/>
          <w:color w:val="660066"/>
        </w:rPr>
        <w:t xml:space="preserve">городской системе образования </w:t>
      </w:r>
    </w:p>
    <w:p w:rsidR="00AD1BF6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>(Управлении образования)</w:t>
      </w:r>
    </w:p>
    <w:tbl>
      <w:tblPr>
        <w:tblW w:w="103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0"/>
        <w:gridCol w:w="4172"/>
        <w:gridCol w:w="939"/>
        <w:gridCol w:w="1187"/>
        <w:gridCol w:w="3265"/>
      </w:tblGrid>
      <w:tr w:rsidR="00AD1BF6" w:rsidRPr="00E769D2" w:rsidTr="00AF19BD">
        <w:trPr>
          <w:trHeight w:val="435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  <w:lang w:val="en-US"/>
              </w:rPr>
              <w:t>N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Содержание деятельности/разделы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Сроки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Исполнители 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Ожидаемые результаты</w:t>
            </w:r>
          </w:p>
        </w:tc>
      </w:tr>
      <w:tr w:rsidR="00AD1BF6" w:rsidRPr="00E769D2" w:rsidTr="00AF19BD">
        <w:trPr>
          <w:trHeight w:val="41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 и утверждение Положения о наставничестве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Положение о наставничестве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Проведение семинара – совещания «Внедрение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  <w:r w:rsidRPr="00E769D2">
              <w:rPr>
                <w:color w:val="660066"/>
              </w:rPr>
              <w:t>»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Ознакомление с нормативными документами РФ, </w:t>
            </w:r>
            <w:r w:rsidR="00E769D2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 xml:space="preserve">, опытом организации наставничества в образовательных организациях </w:t>
            </w:r>
            <w:r w:rsidR="00E769D2">
              <w:rPr>
                <w:color w:val="660066"/>
              </w:rPr>
              <w:t>РД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Создание рабочих групп по разработке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Сетевое взаимодействие педагогов в деятельности рабочих групп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1.4.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Разработка, обсуждение, запуск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Модель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</w:p>
        </w:tc>
      </w:tr>
      <w:tr w:rsidR="00AD1BF6" w:rsidRPr="00E769D2" w:rsidTr="00AF19BD">
        <w:trPr>
          <w:trHeight w:val="34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2.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2.1.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Подготовка Приказа по Управлению образования «О внедрении целевой модели наставничества в образовательном пространстве </w:t>
            </w:r>
            <w:r w:rsidR="0043141B">
              <w:rPr>
                <w:color w:val="660066"/>
              </w:rPr>
              <w:t>_________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Приказ по Управлению образования «О внедрении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3.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Разработка пакета примерных моделей нормативных актов и планирующих документов для образовательных организаций </w:t>
            </w:r>
            <w:r w:rsidR="00E769D2">
              <w:rPr>
                <w:b/>
                <w:bCs/>
                <w:color w:val="660066"/>
              </w:rPr>
              <w:t>_______________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F19BD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Подготовка Базы макетов нормативных документов образовательных организаций для запуска Модели наставничества: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База макетов нормативных документов образовательных организаций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Приказы: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внедрении целевой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плана реализации целевой модели наставничества и начале реализации проекта.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Положения о наставничестве.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назначении куратора и наставников внедрения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О формировании наставнических пар (групп).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проведении итогового мероприятия в рамках реализации целевой модели наставничества.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Положение о наставничестве.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Протокол педагогического совета: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плана реализации целевой модели наставничества.</w:t>
            </w:r>
          </w:p>
          <w:p w:rsidR="00E769D2" w:rsidRPr="00E769D2" w:rsidRDefault="00AD1BF6" w:rsidP="00AF19BD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Положения о наставничестве в рамках модели наставничества.</w:t>
            </w:r>
            <w:r w:rsidR="00AF19BD">
              <w:rPr>
                <w:color w:val="660066"/>
              </w:rPr>
              <w:t xml:space="preserve"> </w:t>
            </w:r>
            <w:r w:rsidR="00E769D2">
              <w:rPr>
                <w:color w:val="660066"/>
              </w:rPr>
              <w:t>И др.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Макеты нормативных документов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3.1.2.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доведение до образовательных организаций Примерных диагностирующих материалов для проведения мониторинга и анализа внедрения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Банк примерных диагностирующих материалов для проведения мониторинга и анализа внедрения наставничества</w:t>
            </w:r>
          </w:p>
        </w:tc>
      </w:tr>
      <w:tr w:rsidR="00AD1BF6" w:rsidRPr="00E769D2" w:rsidTr="00AF19BD">
        <w:trPr>
          <w:trHeight w:val="51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4.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Обучение Наставников (по направлениям наставничества)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Семинар-совещание с ответственными за наставничество в образовательных организациях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Согласование действий по развитию эффективного наставничества 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Обучение наставников по направлениям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Обеспечение готовности наставников к осуществлению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5.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банка учебно-методических и технологических материалов для поддержки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Накопление и взращивание эффективного опыта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Публикация результатов программы наставничества, лучших наставников, кейсов на сайтах образовательной организации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Распространение передовых практик наставничества</w:t>
            </w:r>
          </w:p>
        </w:tc>
      </w:tr>
      <w:tr w:rsidR="00AD1BF6" w:rsidRPr="00E769D2" w:rsidTr="00AF19BD">
        <w:trPr>
          <w:trHeight w:val="4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6.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Проведение открытого публичного мероприятия для популяризации практик наставничества и награждения лучших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Обобщение опыта лучших практик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Привлечение внимания общественности к благородной миссии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Награждение лучших наставников.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предложений по внесению корректив, дополнений в муниципальное положение о заработной плате ра</w:t>
            </w:r>
            <w:r w:rsidRPr="00E769D2">
              <w:rPr>
                <w:color w:val="660066"/>
              </w:rPr>
              <w:lastRenderedPageBreak/>
              <w:t>ботников образования в части показателей и параметров стимулирования наставнической деятельности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pStyle w:val="a6"/>
              <w:spacing w:after="0" w:line="240" w:lineRule="auto"/>
              <w:ind w:left="0"/>
              <w:rPr>
                <w:color w:val="660066"/>
              </w:rPr>
            </w:pPr>
            <w:r w:rsidRPr="00E769D2">
              <w:rPr>
                <w:color w:val="660066"/>
              </w:rPr>
              <w:t>Материальное стимулирование наставнической деятельности</w:t>
            </w:r>
          </w:p>
        </w:tc>
      </w:tr>
      <w:tr w:rsidR="00AD1BF6" w:rsidRPr="00E769D2" w:rsidTr="00AF19BD">
        <w:trPr>
          <w:trHeight w:val="3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lastRenderedPageBreak/>
              <w:t>7.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Мониторинг и разработка механизмов поддержки и развития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Анализ данных мониторинга эффективности реализации Модели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Данные о состоянии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Ежегодный аналитический доклад о развитии наставничества в образовательном пространстве </w:t>
            </w:r>
            <w:r w:rsidR="00F43AB1">
              <w:rPr>
                <w:color w:val="660066"/>
              </w:rPr>
              <w:t>_____________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Аналитические материалы, прогноз следующего этапа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Формирование долгосрочной базы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Долгосрочная База наставников</w:t>
            </w:r>
          </w:p>
        </w:tc>
      </w:tr>
      <w:tr w:rsidR="00AD1BF6" w:rsidRPr="00E769D2" w:rsidTr="00AF19BD">
        <w:trPr>
          <w:trHeight w:val="367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8.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Лиги образовательных организаций-менторов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Мониторинг результативности работы и предложений образовательных организаций на участие в сетевых формах наставничества в качестве менторов по отдельным направлениям образовательной и управленческой деятельности.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 об образовательных организациях-менторах и направлениях наставничества в них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Создание Лиги образовательных организаций-менторов.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Муниципальная Лига менторов в образовании</w:t>
            </w:r>
          </w:p>
        </w:tc>
      </w:tr>
      <w:tr w:rsidR="00AD1BF6" w:rsidRPr="00E769D2" w:rsidTr="00AF19BD">
        <w:trPr>
          <w:trHeight w:val="383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9.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Школы наставничества в образовании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9.1.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Изучение лучших практик наставнической деятельности в мире, регионах РФ, </w:t>
            </w:r>
            <w:r w:rsidR="00F43AB1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>, обучение, консультационная помощь образовательным организациям в вопросах осуществления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Школа наставничества как форма и механизм развития лучших практик взаимообучения в образования</w:t>
            </w:r>
          </w:p>
        </w:tc>
      </w:tr>
      <w:tr w:rsidR="00AD1BF6" w:rsidRPr="00E769D2" w:rsidTr="00AF19BD">
        <w:trPr>
          <w:trHeight w:val="331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10.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Запуск электронной площадки «Школа наставничества»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запуск электронной площадки «Школа наставничества» на официальном сайте Управления образования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Электронная площадка взаимодействия образовательных организаций в вопросах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Размещение информации о реализации Целевой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модели наставничества на информационных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ресурсах образовательной организации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Постоянно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Ответственные по ОО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Информирование педагогического сообщества, общественности о наставнической деятельности в ОО и ее результатах</w:t>
            </w:r>
          </w:p>
        </w:tc>
      </w:tr>
    </w:tbl>
    <w:p w:rsidR="0022254B" w:rsidRDefault="0022254B" w:rsidP="00C81C38">
      <w:pPr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  <w:r w:rsidR="00C81C38"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FB0" w:rsidRPr="00B71FB0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38D49B57" wp14:editId="478E4969">
            <wp:extent cx="6120130" cy="8166100"/>
            <wp:effectExtent l="0" t="0" r="0" b="635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C3" w:rsidRPr="001F3CC3" w:rsidRDefault="001F3CC3" w:rsidP="001F3CC3">
      <w:pPr>
        <w:jc w:val="center"/>
        <w:rPr>
          <w:rStyle w:val="a3"/>
          <w:sz w:val="24"/>
          <w:szCs w:val="24"/>
        </w:rPr>
      </w:pPr>
    </w:p>
    <w:p w:rsidR="0022254B" w:rsidRDefault="0022254B" w:rsidP="001F3CC3">
      <w:pPr>
        <w:rPr>
          <w:rStyle w:val="a3"/>
          <w:b w:val="0"/>
          <w:sz w:val="20"/>
          <w:szCs w:val="20"/>
        </w:rPr>
        <w:sectPr w:rsidR="0022254B" w:rsidSect="006A7FD4">
          <w:headerReference w:type="default" r:id="rId2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</w:pPr>
      <w:r w:rsidRPr="00D24E22">
        <w:rPr>
          <w:rFonts w:ascii="Arial" w:eastAsia="Times New Roman" w:hAnsi="Arial" w:cs="Arial"/>
          <w:b/>
          <w:noProof/>
          <w:color w:val="0066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8D2AD6" wp14:editId="79B12496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323850" cy="2066925"/>
                <wp:effectExtent l="0" t="0" r="19050" b="285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66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2D2523D" id="Прямоугольник 95" o:spid="_x0000_s1026" style="position:absolute;margin-left:0;margin-top:-.45pt;width:25.5pt;height:162.7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" fillcolor="#538135 [2409]" strokecolor="#1f3763 [1604]" strokeweight="1pt">
                <w10:wrap anchorx="margin"/>
              </v:rect>
            </w:pict>
          </mc:Fallback>
        </mc:AlternateContent>
      </w:r>
      <w:r w:rsidRPr="00D24E22"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  <w:t>ГБУ ДПО РД «Дагестанский институт развития образования»</w:t>
      </w: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lang w:eastAsia="ru-RU"/>
        </w:rPr>
      </w:pPr>
      <w:r w:rsidRPr="00D24E22">
        <w:rPr>
          <w:rFonts w:ascii="Arial" w:eastAsia="Times New Roman" w:hAnsi="Arial" w:cs="Arial"/>
          <w:b/>
          <w:color w:val="002060"/>
          <w:lang w:eastAsia="ru-RU"/>
        </w:rPr>
        <w:t>Центр непрерывного повышения профессионального мастерства педагогических работников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Pr="00B2495B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D58E53" wp14:editId="6AC1B521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323850" cy="1933575"/>
                <wp:effectExtent l="0" t="0" r="19050" b="2857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D3DE4EC" id="Прямоугольник 96" o:spid="_x0000_s1026" style="position:absolute;margin-left:0;margin-top:15.05pt;width:25.5pt;height:152.2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" fillcolor="#4472c4 [3204]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30"/>
          <w:szCs w:val="30"/>
          <w:lang w:eastAsia="ru-RU"/>
        </w:rPr>
      </w:pP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ЕДИНАЯ РЕГИОНАЛЬНАЯ СИСТЕМА </w:t>
      </w: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НАУЧНО-МЕТОДИЧЕСКОГО СОПРОВОЖДЕНИЯ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4EAEEC" wp14:editId="799957D7">
                <wp:simplePos x="0" y="0"/>
                <wp:positionH relativeFrom="margin">
                  <wp:align>left</wp:align>
                </wp:positionH>
                <wp:positionV relativeFrom="paragraph">
                  <wp:posOffset>78189</wp:posOffset>
                </wp:positionV>
                <wp:extent cx="323850" cy="2047875"/>
                <wp:effectExtent l="0" t="0" r="19050" b="2857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478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02464C6" id="Прямоугольник 97" o:spid="_x0000_s1026" style="position:absolute;margin-left:0;margin-top:6.15pt;width:25.5pt;height:161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" fillcolor="#c00000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УТВЕРЖДЕНО </w:t>
      </w: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приказом ГБУ ДПО РД «ДИРО»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right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D24E22">
        <w:rPr>
          <w:rFonts w:ascii="Arial" w:hAnsi="Arial" w:cs="Arial"/>
          <w:color w:val="002060"/>
          <w:sz w:val="20"/>
          <w:szCs w:val="20"/>
        </w:rPr>
        <w:t>от «___» __________2022 г. № ____</w:t>
      </w: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Sect="00B71FB0"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Современное образование ориентировано на оптимизацию внутренней активности педагога в его профессиональном развитии. Педагог должен овладеть навыком самооценки,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знанием своих сильных сторон,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умением определять профессиональные затруднения, находить варианты их разрешения.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Ведущим путем, способствующим реализации индивидуальных профессиональных потребностей и профессиональных дефицитов, является 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Разработка ИОМ основывается на статье №47 «Закона об образовании в Российской Федерации» ФЗ-273 от 29.12.2012 года, регламентах ФГОС и профессиональном стандарте.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 – центральный вектор проводимых реформ российского образования, последовательно отражаемый в основополагающих документах – в Национальной доктрине образования Российской Федерации, в Государственной программе Российской Федерации «Развитие образования» на 2018–2025 гг., Национальном проекте «Образование» и его федеральных проектах, Федеральных государственных образовательных стандартах общего образования, профессиональных стандартах педагогов.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Индивидуализация/п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ерсонализация требуется не только обучающимся, но и педагогам, во-первых, потому, что, работая с уникальными образовательными ситуациями, они нуждаются в освоении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эффективных современных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методик; во-вторых, потому, что для построения индивидуального подхода к ученику важно освоить данный подход в режиме решения собственных образовательных задач.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Но при этом далеко не каждая образовательная организация может в полной мере обеспечить индивидуализацию.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ля этого необходимы как особые квалификационные характеристики педагогов, так и особые содержательно-управленческие формы, которые необходимо специально разработать и обеспечить на нормативном и управленческом уровнях. 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ндивидуальный образовательный маршрут (далее – ИОМ) педагога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должен исходить из запросов педагога, его профессиональных дефицитов и задач предстоящей деятельности и обеспечиваться ресурсами региона и муниципалитета, образовательной организации – как организационно-управленческими, так и методическими.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образовательный маршрут педагога – это документ, фиксирующий содержание непрерывного профессионального образования в выбранном формате и в установленный разработчиком период. Посредством индивидуального образовательного маршрута реализуется право на выбор траектории повышения профессионального мастерства, которая разрабатывается педагогом самостоятельно. Работа в указанном направлении подразумевает ориентацию на новые дифференцированные уровни квалификации учителя.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                             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/индивидуальная траектория профессионального роста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– это структурированная программа действий педагога на некотором фиксированном этапе работы; это замыслы педагога относительно его собственного продвижения в образовании, оформленные и упорядоченные им, готовые к реализации в педагогической деятельности.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Индивидуальная траектория профессионального роста (персональный путь творческой реализации личностного потенциала педагога) осуществляется через: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Диагностико-аналитический этап (комплексная оценка уровня профессиональной компетентности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).</w:t>
      </w:r>
    </w:p>
    <w:p w:rsidR="00B71FB0" w:rsidRPr="006F0676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Содержательно-технологический этап.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Саморазвитие (профессиональное, психолого-педагогическое, методическое, информационное, коммуникативное, личные компетентности: курсы повышения квалификации, стажировки, программы профессиональной переподготовки и др.).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Система профессиональной поддержки: ДИРО, ЦНППМ ДИРО (функции менеджера, функции преподавателя, функции аналитика, функции тьютора.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Методическое сопровождение: корпоративная развивающая образовательная среда, муниципальная методическая служба, методисты Регионального методического актива, наставничество).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Оценочно-рефлексивный этап: анализ достигнутых результатов (постановка новых целей и задач).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ИОМ – комплекс мероприятий (дорожная карта), включающий описание содержания, форм, технологий, темпа освоения педагогом необходимых знаний на определенный временной период с описанием ожидаемых результатов, условий выполнения запланированных действий, содержащий формы саморефлексии.</w:t>
      </w:r>
    </w:p>
    <w:p w:rsidR="00B71FB0" w:rsidRPr="00E57CB9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E57C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ИОМ педагога содержит перечень способов самообучения, самообразования и самореализации педагога, основывается на рефлексивных умениях по преодолению профессиональных дефицитов, выявленных в ходе оценочных процедур и самодиагностики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Сроки реализации индивидуальной траектории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/индивидуального образовательного маршрута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профессионального развития педагога могут варьироваться от одного года до пяти лет в зависимости от выявленных затруднений, конкретной ситуации в образовательно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й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организации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локальных задач (например, подготовка к аттестации или подготовка к введению ФГОС, др.).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BF2963"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етодическое сопровождение педагога 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–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комплекс целенаправленных научно-методических и организационно-методических действий, осуществляемых в муниципальной образовательной системе специалистами муниципальной методической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службы, региональными и муниципальными тьюторами/координаторами/наставниками, педагогами – методистами Регионального методического актива. Тьюторы и методисты выстраивают свою деятельность на принципах профессионального развития взрослых: практико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ориентированности, тренинговости, интерактивности, проективности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</w:pPr>
      <w:r w:rsidRPr="001315A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  <w:t>Формы научно-методического сопровождения: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tabs>
          <w:tab w:val="left" w:pos="0"/>
          <w:tab w:val="left" w:pos="13041"/>
        </w:tabs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BF2963">
        <w:rPr>
          <w:rFonts w:ascii="Times New Roman" w:hAnsi="Times New Roman" w:cs="Times New Roman"/>
          <w:sz w:val="26"/>
          <w:szCs w:val="26"/>
        </w:rPr>
        <w:t>ндивидуальные и групповые тьюторские консультации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F2963">
        <w:rPr>
          <w:rFonts w:ascii="Times New Roman" w:hAnsi="Times New Roman" w:cs="Times New Roman"/>
          <w:sz w:val="26"/>
          <w:szCs w:val="26"/>
        </w:rPr>
        <w:t>исьменные работы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BF2963">
        <w:rPr>
          <w:rFonts w:ascii="Times New Roman" w:hAnsi="Times New Roman" w:cs="Times New Roman"/>
          <w:sz w:val="26"/>
          <w:szCs w:val="26"/>
        </w:rPr>
        <w:t>ренинги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BF2963">
        <w:rPr>
          <w:rFonts w:ascii="Times New Roman" w:hAnsi="Times New Roman" w:cs="Times New Roman"/>
          <w:sz w:val="26"/>
          <w:szCs w:val="26"/>
        </w:rPr>
        <w:t>бразовательные события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BF2963">
        <w:rPr>
          <w:rFonts w:ascii="Times New Roman" w:hAnsi="Times New Roman" w:cs="Times New Roman"/>
          <w:sz w:val="26"/>
          <w:szCs w:val="26"/>
        </w:rPr>
        <w:t>ыездная школа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образовательный тур к учителям-мастерам;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BF2963">
        <w:rPr>
          <w:rFonts w:ascii="Times New Roman" w:hAnsi="Times New Roman" w:cs="Times New Roman"/>
          <w:sz w:val="26"/>
          <w:szCs w:val="26"/>
        </w:rPr>
        <w:t>етодический аудит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муниципальные конкурсы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др.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315AE">
        <w:rPr>
          <w:rFonts w:ascii="Times New Roman" w:hAnsi="Times New Roman" w:cs="Times New Roman"/>
          <w:b/>
          <w:i/>
          <w:sz w:val="26"/>
          <w:szCs w:val="26"/>
        </w:rPr>
        <w:t xml:space="preserve">Деятельность педагога по реализации ИОМ: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166570">
        <w:rPr>
          <w:rFonts w:ascii="Times New Roman" w:hAnsi="Times New Roman" w:cs="Times New Roman"/>
          <w:sz w:val="26"/>
          <w:szCs w:val="26"/>
        </w:rPr>
        <w:t>зучение литературы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тем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самообразования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программно-методического обеспечения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бобщение собственного опыта педагогической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166570">
        <w:rPr>
          <w:rFonts w:ascii="Times New Roman" w:hAnsi="Times New Roman" w:cs="Times New Roman"/>
          <w:sz w:val="26"/>
          <w:szCs w:val="26"/>
        </w:rPr>
        <w:t xml:space="preserve">частие в системе методической работы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бучение на курсах в системе повышения квалификации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Pr="00166570" w:rsidRDefault="00B71FB0" w:rsidP="00B71FB0">
      <w:pPr>
        <w:pStyle w:val="a6"/>
        <w:shd w:val="clear" w:color="auto" w:fill="FFFFFF" w:themeFill="background1"/>
        <w:tabs>
          <w:tab w:val="left" w:pos="11766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Продвижение по ИОМ фиксируется в карте ИОМ (таблица) по месяцам, семестрам с указанием того, что конкретно сделано по реализации каждого из направлений деятельности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 xml:space="preserve">Формы самообразовательной деятельности учителя: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методические практикумы в </w:t>
      </w:r>
      <w:r>
        <w:rPr>
          <w:rFonts w:ascii="Times New Roman" w:hAnsi="Times New Roman" w:cs="Times New Roman"/>
          <w:sz w:val="26"/>
          <w:szCs w:val="26"/>
        </w:rPr>
        <w:t>ОО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изучение и </w:t>
      </w: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специальной </w:t>
      </w:r>
      <w:r>
        <w:rPr>
          <w:rFonts w:ascii="Times New Roman" w:hAnsi="Times New Roman" w:cs="Times New Roman"/>
          <w:sz w:val="26"/>
          <w:szCs w:val="26"/>
        </w:rPr>
        <w:t>психолого-педагогической, организационно-методической</w:t>
      </w:r>
      <w:r w:rsidRPr="00166570">
        <w:rPr>
          <w:rFonts w:ascii="Times New Roman" w:hAnsi="Times New Roman" w:cs="Times New Roman"/>
          <w:sz w:val="26"/>
          <w:szCs w:val="26"/>
        </w:rPr>
        <w:t xml:space="preserve"> литературы;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научно-практические конференции;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обобщение </w:t>
      </w:r>
      <w:r>
        <w:rPr>
          <w:rFonts w:ascii="Times New Roman" w:hAnsi="Times New Roman" w:cs="Times New Roman"/>
          <w:sz w:val="26"/>
          <w:szCs w:val="26"/>
        </w:rPr>
        <w:t>собственного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опыта работы и представление его в </w:t>
      </w:r>
      <w:r>
        <w:rPr>
          <w:rFonts w:ascii="Times New Roman" w:hAnsi="Times New Roman" w:cs="Times New Roman"/>
          <w:sz w:val="26"/>
          <w:szCs w:val="26"/>
        </w:rPr>
        <w:t>различных формах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lastRenderedPageBreak/>
        <w:t xml:space="preserve">теоретические семинары по проблемам повышения качества образования и личностно-профессионального развития учителя;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проблем самообразования и повышения качества образования на заседаниях методического совета, методических объединений учителей, в проблемных группах;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работа творческих мастерских учителей-исследователей;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проведение самоанализа деятельности учителя за год, рефлексия своего опыта.</w:t>
      </w:r>
    </w:p>
    <w:p w:rsidR="00B71FB0" w:rsidRPr="00166570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B71FB0" w:rsidRPr="00EB1EAE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>Формы представления результатов педагогической деятельности учителя: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166570">
        <w:rPr>
          <w:rFonts w:ascii="Times New Roman" w:hAnsi="Times New Roman" w:cs="Times New Roman"/>
          <w:sz w:val="26"/>
          <w:szCs w:val="26"/>
        </w:rPr>
        <w:t>ерия учебных занятий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разработанная м</w:t>
      </w:r>
      <w:r w:rsidRPr="00166570">
        <w:rPr>
          <w:rFonts w:ascii="Times New Roman" w:hAnsi="Times New Roman" w:cs="Times New Roman"/>
          <w:sz w:val="26"/>
          <w:szCs w:val="26"/>
        </w:rPr>
        <w:t>етодическая продукция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ортфолио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ворческий отчет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166570">
        <w:rPr>
          <w:rFonts w:ascii="Times New Roman" w:hAnsi="Times New Roman" w:cs="Times New Roman"/>
          <w:sz w:val="26"/>
          <w:szCs w:val="26"/>
        </w:rPr>
        <w:t>астер-класс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ворческая мастерская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едагогический проект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тчет о результатах (ходе) инновационной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рофессиональные конкурсы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резентация опыта работы по выявленной проблеме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</w:pPr>
      <w:r w:rsidRPr="00EB1EAE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  <w:t>Актуальность и преимущества ИОМ: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1.Для педагога: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 выполнимого, детально проработанного плана непрерывного самообразования.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 удобного инструментария для самоконтроля и отслеживания личных результатов, помогающего выстроить систему саморазвития и профессионального роста в межаттестационный период и позволяющего быстро оформить документы в период аттестации, позволяющего сформировать и систематически пополнять свое профессиональное портфолио.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Возможности независимой оценки своих профессиональных компетенций, самостоятельное определение дефицитов и перспектив роста.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Расшире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ние личного образовательного и профессионального пространства.</w:t>
      </w:r>
    </w:p>
    <w:p w:rsidR="00B71FB0" w:rsidRPr="004271E1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RPr="004271E1" w:rsidSect="00B71FB0">
          <w:type w:val="continuous"/>
          <w:pgSz w:w="16834" w:h="11909" w:orient="landscape"/>
          <w:pgMar w:top="1134" w:right="1666" w:bottom="1134" w:left="1560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br w:type="page"/>
      </w:r>
    </w:p>
    <w:p w:rsidR="00B71FB0" w:rsidRPr="007403BB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2. Для образовательной организации: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педагогами в рамках развития их профессионального роста и с учетом педагогического контекста организации; систематизации и совершенствования мотивационных механизмов работы с педагогами, научно-методического сопровождения педагогов в образовательной организации.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инструмента, позволяющего систематически пополнять портфолио образовательной организации.</w:t>
      </w:r>
    </w:p>
    <w:p w:rsidR="00B71FB0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3. Для муниципального органа управления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Систематизация и совершенствование муниципальной системы научно-методического сопровождения педагогов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образовательными организации по развитию профессионального роста педагогических кадров с учетом приоритетов развития муниципальной системы образования.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Поиск, разработка, освоение нового содержания, эффективных технологий образования, направленных на повышение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возможностей и ресурсов образовательной среды, повышение качества общего образования.</w:t>
      </w:r>
    </w:p>
    <w:p w:rsidR="00B71FB0" w:rsidRDefault="00B71FB0" w:rsidP="00B71FB0">
      <w:pPr>
        <w:pStyle w:val="a6"/>
        <w:shd w:val="clear" w:color="auto" w:fill="FFFFFF" w:themeFill="background1"/>
        <w:spacing w:line="240" w:lineRule="auto"/>
        <w:ind w:left="1287"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Для регионального учреждения дополнительного профессионального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Владение оперативными, объективными и достаточными сведениями об уровне сформированности профессиональных компетентностей педагогов и руководителей.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Владение данными о с</w:t>
      </w:r>
      <w:r w:rsidRPr="000624AD">
        <w:rPr>
          <w:rFonts w:ascii="Times New Roman" w:hAnsi="Times New Roman" w:cs="Times New Roman"/>
          <w:sz w:val="26"/>
          <w:szCs w:val="26"/>
        </w:rPr>
        <w:t>остояни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624AD">
        <w:rPr>
          <w:rFonts w:ascii="Times New Roman" w:hAnsi="Times New Roman" w:cs="Times New Roman"/>
          <w:sz w:val="26"/>
          <w:szCs w:val="26"/>
        </w:rPr>
        <w:t xml:space="preserve"> аналитической и организационно-методической работы муниципальных методических служб по методическому сопровождению педагогических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состояния</w:t>
      </w:r>
      <w:r w:rsidRPr="000624AD">
        <w:rPr>
          <w:rFonts w:ascii="Times New Roman" w:hAnsi="Times New Roman" w:cs="Times New Roman"/>
          <w:sz w:val="26"/>
          <w:szCs w:val="26"/>
        </w:rPr>
        <w:t xml:space="preserve"> внутрикорпоративной методической работы в образовательных организациях.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Построение программ ДПО с ориентацией на профессиональные запросы и потребности педагогических кадров.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Реализация персонифицированного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подхода в ДПО.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план профессионального развития – один из оптимальных способов реализации персонифицированного (индивидуально-личностного) подхода в непрерывном образовании взрослых, позволяющий педагогу/руководителю свободно конструировать свой профиль обучения и развития посредством индивидуального выбора за счет возможностей и ресурсов образовательной среды, в том числе модульной структуры учебного плана дополнительных профессиональных программ, а также ресурсов личностного продвижения в приращении и развитии профессиональных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</w:pPr>
      <w:r w:rsidRPr="008057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  <w:t>Автор ИОМ разрабатывает личностно-ценностную модель профессионального роста, соответствующего стратегиям государственной образовательной политики по обеспечению качества образования.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  <w:lastRenderedPageBreak/>
        <w:t>ТЕХНОЛОГИЯ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построения индивидуального образовательного маршрута 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профессионального роста педагога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inherit" w:eastAsia="Times New Roman" w:hAnsi="inherit" w:cs="Arial"/>
          <w:b/>
          <w:color w:val="0000CC"/>
          <w:sz w:val="32"/>
          <w:szCs w:val="32"/>
          <w:lang w:eastAsia="ru-RU"/>
        </w:rPr>
      </w:pPr>
    </w:p>
    <w:p w:rsidR="00B71FB0" w:rsidRPr="00922C35" w:rsidRDefault="00B71FB0" w:rsidP="00B71FB0">
      <w:pPr>
        <w:jc w:val="center"/>
        <w:rPr>
          <w:rFonts w:ascii="Arial" w:eastAsia="Times New Roman" w:hAnsi="Arial" w:cs="Arial"/>
          <w:b/>
          <w:color w:val="990000"/>
          <w:sz w:val="4"/>
          <w:szCs w:val="4"/>
          <w:lang w:eastAsia="ru-RU"/>
        </w:rPr>
      </w:pPr>
    </w:p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rPr>
          <w:trHeight w:val="706"/>
        </w:trPr>
        <w:tc>
          <w:tcPr>
            <w:tcW w:w="15452" w:type="dxa"/>
            <w:gridSpan w:val="5"/>
            <w:shd w:val="clear" w:color="auto" w:fill="DEEAF6" w:themeFill="accent5" w:themeFillTint="33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Уровень региональный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Центр непрерывного повышения профессионального мастерства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</w:pPr>
            <w:r w:rsidRPr="00675EC3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  <w:t>АЛГОРИТМ</w:t>
            </w:r>
          </w:p>
          <w:p w:rsidR="00B71FB0" w:rsidRPr="004B04C2" w:rsidRDefault="00B71FB0" w:rsidP="00B71FB0">
            <w:pPr>
              <w:jc w:val="center"/>
              <w:rPr>
                <w:rFonts w:ascii="Arial" w:eastAsia="Times New Roman" w:hAnsi="Arial" w:cs="Arial"/>
                <w:color w:val="48494C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rPr>
          <w:trHeight w:val="562"/>
        </w:trPr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тьютора ЦНППМ ДИРО</w:t>
            </w: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Нормативное 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входной диагностики – независимой оценки профессиональных компетенций: предметных, методических, психолого-педагогических, коммуни</w:t>
            </w: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ативных в соответствии с трудовыми функциями профессионального стандарта «Педагог» и стратегическими направлениями развития образования.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Получение на свою электронную почту письма с приглашением 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на платформу ИОМП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 и присвоенными учетными данными.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Авторизация на платформе и получение доступа для прохождения рекомендованного индивидуального образовательного маршрута.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повторной диагностики по результатам реализации ИОМ.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Разработка и согласование тестовых материалов.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Проведение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Анализ результатов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Выявление педагогов, имеющих профессиональные затруднения (дефициты) и проблемы (темы)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Создание Личного кабинета педагога на платформе ДИРО «Индивидуальный образовательный маршрут педагога» (ИОМП), регистрация его на платформе.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Внесение результатов диагностирования в Личный кабинет педагога.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Приглашение педагога к работе на платформе ИОМ.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Рекомендация педагогу на платформе ИОМ оптимальной программы повышения квалификации по выявленным проблемам затруднений в ДИРО (тематика курсов, семинаров, 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lastRenderedPageBreak/>
              <w:t>вебинаров и других методических активностей).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Закрепление тьютора ИОМ от ЦНППМ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Семинары (вебинары) по мотивации педагогов к повышению своего профессионального уровня на основе ИОМ: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«Учимся разрабатывать ИОМ»,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«Отбор ресурсных средств в составлении ИОМП»,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«Сопровождение педагога в процессе реализации ИОМП» и др.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Знакомство с профессиональными дефицитами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Сопровождение реализации ИОМП, разработанного менеджером ЦНППМ ДИРО через Личный кабинет педагога на платформе ДИРО: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приглашение на курсы, семинары, вебинары;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проведение промежуточной и итоговой диагностики;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анализ продвижения педагога в ИОМ;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подготовка аналитических материалов менеджеру для разработки ИОМ на следующий период (при необходимости).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рисвоение логина и пароля по взаимодействию 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в Личном кабинете педагога, реализующего ИОМ, муниципальному координатору, координатору ОО, методисту РМА.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 xml:space="preserve">Менеджер во взаимодействии с муниципальным координатором определяет методиста Регионального методического актива.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Методист РМА проводит обучающие и консультационные занятия с педагогом на уровне муниципалитета (ММС) и образовательной организации (ОО).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Система научно-методического сопровождения педагогических работников и управленческих кадров РД.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Положение о порядке и формах диагностики профессиональных дефицитов педагогических работников и управленческих кадров РД с возможностью получения индивидуального плана.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Региональная автоматизированная система формирования ИОМ на сайте ДИРО (Региональная платформа).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  <w:tr w:rsidR="00B71FB0" w:rsidTr="00B71FB0">
        <w:tc>
          <w:tcPr>
            <w:tcW w:w="15452" w:type="dxa"/>
            <w:gridSpan w:val="5"/>
            <w:shd w:val="clear" w:color="auto" w:fill="C5E0B3" w:themeFill="accent6" w:themeFillTint="66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5800"/>
                <w:lang w:eastAsia="ru-RU"/>
              </w:rPr>
              <w:lastRenderedPageBreak/>
              <w:t>Уровень межмуниципального методического округа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  <w:r w:rsidRPr="00990FDF"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  <w:t>АЛГОРИТМ</w:t>
            </w:r>
          </w:p>
          <w:p w:rsidR="00B71FB0" w:rsidRPr="00990FD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тьютора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Участие в мероприятиях методической направленности Межмуниципальных методических округов (ММО).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Взаимодействие с муниципальным координатором по работе с ММО: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Предложение в план работы ММО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включения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вопросов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,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по результатам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диагностики 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Проведение вебинаров в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on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-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line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формате для педагогов ММО со сходными проблемами затруднений.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реализации ИОМ, разработанного менеджером ЦНППМ ДИРО через Личный кабинет педагога на платформе ДИРО.</w:t>
            </w:r>
          </w:p>
        </w:tc>
        <w:tc>
          <w:tcPr>
            <w:tcW w:w="2693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участия педагога в мероприятиях методической направленности Межмуниципальных методических округов (при необходимости, согласно ИОМ).</w:t>
            </w:r>
          </w:p>
        </w:tc>
        <w:tc>
          <w:tcPr>
            <w:tcW w:w="3119" w:type="dxa"/>
          </w:tcPr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План работы ММО по взаимодействию с ММС.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Совместный план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работы ММО с ЦМР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Единый календарь образовательных событий ММО.</w:t>
            </w:r>
          </w:p>
        </w:tc>
      </w:tr>
    </w:tbl>
    <w:p w:rsidR="00B71FB0" w:rsidRDefault="00B71FB0" w:rsidP="00B71FB0"/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94CEE0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lang w:eastAsia="ru-RU"/>
              </w:rPr>
            </w:pPr>
            <w:r>
              <w:br w:type="page"/>
            </w:r>
            <w:r w:rsidRPr="00FB20CF">
              <w:rPr>
                <w:rFonts w:ascii="Arial" w:eastAsia="Times New Roman" w:hAnsi="Arial" w:cs="Arial"/>
                <w:b/>
                <w:color w:val="003366"/>
                <w:lang w:eastAsia="ru-RU"/>
              </w:rPr>
              <w:t>Уровень муниципальной методической службы</w:t>
            </w:r>
          </w:p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  <w:t>АЛГОРИТМ</w:t>
            </w:r>
          </w:p>
          <w:p w:rsidR="00B71FB0" w:rsidRPr="00D64B62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тьютора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муниципального координатора 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Участие в мероприятиях методической направленности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Муниципальной методической службы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Предложение в план работы ММС вопросов</w:t>
            </w:r>
            <w:r w:rsidRPr="00670283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, по результатам диагностики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Проведение вебинаров в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on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-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line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муниципалитета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Взаимодействие с муниципальным координатором по сопровождению ИОМ педагогов: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повышению квалификации педагога на региональном уровне (ДИРО).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работе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вебинаров в on-line формате для педагогов ММС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Согласов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 координатором ОО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индивидуальных образовательных маршрутов Д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орожн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реализации ИОМ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Направл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 на курсы и семинары по тематике профессиональных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Анализ совместно с муниципальным координатором результат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ов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участия обучающихся курируемого педагога в оценочных процедурах.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Выявление проблем.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Коррекция совместно с координатором ОО ИОМ.</w:t>
            </w:r>
          </w:p>
          <w:p w:rsidR="00B71FB0" w:rsidRPr="007725FA" w:rsidRDefault="00B71FB0" w:rsidP="00B71FB0">
            <w:pPr>
              <w:pStyle w:val="a6"/>
              <w:ind w:left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Положение о муниципальной методической службе.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Приказ о назначении муниципального координатора по сопровождению ИОМ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</w:tbl>
    <w:p w:rsidR="00B71FB0" w:rsidRDefault="00B71FB0" w:rsidP="00B71FB0">
      <w:r>
        <w:br w:type="page"/>
      </w:r>
    </w:p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FBE4D5" w:themeFill="accent2" w:themeFillTint="33"/>
          </w:tcPr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lang w:eastAsia="ru-RU"/>
              </w:rPr>
              <w:t>Уровень методической службы образовательной организации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  <w:t>АЛГОРИТМ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833C0B" w:themeColor="accent2" w:themeShade="80"/>
                <w:sz w:val="20"/>
                <w:szCs w:val="20"/>
                <w:lang w:eastAsia="ru-RU"/>
              </w:rPr>
            </w:pPr>
          </w:p>
        </w:tc>
      </w:tr>
      <w:tr w:rsidR="00B71FB0" w:rsidTr="00B71FB0">
        <w:tc>
          <w:tcPr>
            <w:tcW w:w="3260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муниципального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ИОМП</w:t>
            </w:r>
          </w:p>
        </w:tc>
        <w:tc>
          <w:tcPr>
            <w:tcW w:w="283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Деятельность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ОО по сопровождению ИОМ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Нормативное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Участие</w:t>
            </w:r>
            <w:r w:rsidRPr="007725FA"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  <w:t xml:space="preserve"> в образовательных мероприятиях по тематике выявленных дефицитов на уровне ОО: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советы.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Методические объединения.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чтения, семинары.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Посещение и взаимопосещение уроков учителей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 др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Встречи с методистом РМА – наставником по вопросам прохождения ИОМ, проблемам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Занесение методических событий, в которых участвовал, в Личный кабинет.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Разработка итогового (отчетного) мероприятия по теме затруднения.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Взаимодействие со школьным координатором по продвижению педагога в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вместе с педагогом Дорожн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деятельност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На основании анализа сведений об ИОМ и дефицитах педагога 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задани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или рекомен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дация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мероприяти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, о чем 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производится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соответствующ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запись в личном кабинете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на платформе.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 личном кабинете с педагогом. 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результатов образовательной деятельности педагога – уровня образования обучающихся.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 координатором ОО по сопровождению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Помощь педагогу в разработке уроков/занятий с обучающимися.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учебны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х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заняти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Осу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ществление индивидуальной помощи, разработка для педагога методических рекомендаций.</w:t>
            </w:r>
          </w:p>
        </w:tc>
        <w:tc>
          <w:tcPr>
            <w:tcW w:w="3119" w:type="dxa"/>
          </w:tcPr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Положение о методической работе в ОО.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Приказ о назначении координатора ОО по сопровождению педагогов, имеющих профессиональные дефициты, в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Единый календарь образовательных событий ДИРО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, УМС, ММО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</w:tc>
      </w:tr>
    </w:tbl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br w:type="page"/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lastRenderedPageBreak/>
        <w:t>АЛГОРИТМ</w:t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00000"/>
          <w:sz w:val="30"/>
          <w:szCs w:val="30"/>
          <w:lang w:eastAsia="ru-RU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 xml:space="preserve">построения индивидуального образовательного маршрута профессионального роста педагога </w:t>
      </w:r>
    </w:p>
    <w:p w:rsidR="00B71FB0" w:rsidRDefault="00B71FB0" w:rsidP="00B71FB0">
      <w:pPr>
        <w:jc w:val="center"/>
        <w:rPr>
          <w:rFonts w:ascii="Arial" w:hAnsi="Arial" w:cs="Arial"/>
          <w:i/>
          <w:iCs/>
          <w:color w:val="888888"/>
          <w:sz w:val="23"/>
          <w:szCs w:val="23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3B2867" w:rsidRDefault="00B71FB0" w:rsidP="00B71FB0">
      <w:pPr>
        <w:jc w:val="center"/>
        <w:rPr>
          <w:rFonts w:ascii="Arial" w:hAnsi="Arial" w:cs="Arial"/>
          <w:b/>
          <w:i/>
          <w:iCs/>
          <w:color w:val="C00000"/>
          <w:sz w:val="24"/>
          <w:szCs w:val="24"/>
          <w:u w:val="single"/>
        </w:rPr>
      </w:pPr>
    </w:p>
    <w:tbl>
      <w:tblPr>
        <w:tblStyle w:val="a8"/>
        <w:tblW w:w="0" w:type="auto"/>
        <w:tblInd w:w="704" w:type="dxa"/>
        <w:shd w:val="clear" w:color="auto" w:fill="D1F3FF"/>
        <w:tblLook w:val="04A0" w:firstRow="1" w:lastRow="0" w:firstColumn="1" w:lastColumn="0" w:noHBand="0" w:noVBand="1"/>
      </w:tblPr>
      <w:tblGrid>
        <w:gridCol w:w="1276"/>
        <w:gridCol w:w="2976"/>
        <w:gridCol w:w="2977"/>
        <w:gridCol w:w="2977"/>
        <w:gridCol w:w="2977"/>
      </w:tblGrid>
      <w:tr w:rsidR="00B71FB0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1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входную диагностику в ЦНППМ ГОУ ДПО РД «Дагестанский институт развития образования»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ACBD795" wp14:editId="491A2800">
                  <wp:extent cx="667778" cy="506730"/>
                  <wp:effectExtent l="0" t="0" r="0" b="7620"/>
                  <wp:docPr id="121" name="Рисунок 121" descr="C:\Users\Антонина\Desktop\Человечки\59-20211129_181255-75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тонина\Desktop\Человечки\59-20211129_181255-75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493" cy="61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Диагностика – независимая оценка профессиональных компетенций: предметных, методических, психолого-педагогических в соответствии с трудовыми функциями профессионального стандарта «Педагог» и направлениями развития системы образования.</w:t>
            </w:r>
          </w:p>
          <w:p w:rsidR="00B71FB0" w:rsidRPr="0080335E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7D5CAC" wp14:editId="6358EFB3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-1905</wp:posOffset>
                      </wp:positionV>
                      <wp:extent cx="99060" cy="158750"/>
                      <wp:effectExtent l="0" t="0" r="0" b="0"/>
                      <wp:wrapNone/>
                      <wp:docPr id="98" name="Стрелка вниз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58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5805F9F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98" o:spid="_x0000_s1026" type="#_x0000_t67" style="position:absolute;margin-left:307.5pt;margin-top:-.15pt;width:7.8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" adj="14861" fillcolor="red" stroked="f" strokeweight=".25pt"/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2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На основе диагностики выявлены проблемы затруднений </w:t>
            </w: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w:drawing>
                <wp:inline distT="0" distB="0" distL="0" distR="0" wp14:anchorId="65F08F3A" wp14:editId="58B37ECF">
                  <wp:extent cx="420129" cy="420129"/>
                  <wp:effectExtent l="0" t="0" r="0" b="0"/>
                  <wp:docPr id="122" name="Рисунок 122" descr="C:\Users\Антонина\Desktop\Человечки\17-20211129_181250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Desktop\Человечки\17-20211129_181250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16" cy="44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– профессиональные дефициты</w:t>
            </w:r>
            <w:r w:rsidRPr="00B24912">
              <w:rPr>
                <w:rFonts w:ascii="Arial" w:hAnsi="Arial" w:cs="Arial"/>
                <w:iCs/>
                <w:color w:val="002060"/>
                <w:sz w:val="20"/>
                <w:szCs w:val="20"/>
              </w:rPr>
              <w:t>.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14A3C3" wp14:editId="27DB6481">
                      <wp:simplePos x="0" y="0"/>
                      <wp:positionH relativeFrom="column">
                        <wp:posOffset>3878580</wp:posOffset>
                      </wp:positionH>
                      <wp:positionV relativeFrom="paragraph">
                        <wp:posOffset>6350</wp:posOffset>
                      </wp:positionV>
                      <wp:extent cx="99060" cy="168910"/>
                      <wp:effectExtent l="0" t="0" r="0" b="2540"/>
                      <wp:wrapNone/>
                      <wp:docPr id="99" name="Стрелка вниз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4ED8F940" id="Стрелка вниз 99" o:spid="_x0000_s1026" type="#_x0000_t67" style="position:absolute;margin-left:305.4pt;margin-top:.5pt;width:7.8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" adj="15266" fillcolor="red" stroked="f" strokeweight=".25pt"/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14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3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AB7BA9" wp14:editId="1BB3D139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513080</wp:posOffset>
                      </wp:positionV>
                      <wp:extent cx="99060" cy="168910"/>
                      <wp:effectExtent l="0" t="0" r="0" b="2540"/>
                      <wp:wrapNone/>
                      <wp:docPr id="100" name="Стрелка вниз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447D89E" id="Стрелка вниз 100" o:spid="_x0000_s1026" type="#_x0000_t67" style="position:absolute;margin-left:305.45pt;margin-top:40.4pt;width:7.8pt;height:1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" adj="15266" fillcolor="red" stroked="f" strokeweight=".25pt"/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задается вопросами: как возникала проблема, как её ликвидировать</w:t>
            </w:r>
            <w:r>
              <w:rPr>
                <w:rFonts w:ascii="Arial" w:hAnsi="Arial" w:cs="Arial"/>
                <w:iCs/>
                <w:color w:val="002060"/>
                <w:sz w:val="18"/>
                <w:szCs w:val="18"/>
              </w:rPr>
              <w:t xml:space="preserve"> </w:t>
            </w:r>
            <w:r w:rsidRPr="00561BE4"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drawing>
                <wp:inline distT="0" distB="0" distL="0" distR="0" wp14:anchorId="5C6E2E7A" wp14:editId="09F9F60F">
                  <wp:extent cx="386948" cy="386948"/>
                  <wp:effectExtent l="0" t="57150" r="0" b="51435"/>
                  <wp:docPr id="123" name="Рисунок 123" descr="C:\Users\Антонина\Desktop\Человечки\9-20211129_181248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9-20211129_181248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14442">
                            <a:off x="0" y="0"/>
                            <a:ext cx="386948" cy="386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39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4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выявляет педагогов, показавших на входной диагностике слабые места в профессиональной деятельности.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Создает на платформе ЦНППМ ДИРО «ИМОП» (индивидуальный образовательный маршрут педагога) </w:t>
            </w:r>
            <w:r w:rsidRPr="00B24912">
              <w:rPr>
                <w:rFonts w:ascii="Times New Roman" w:hAnsi="Times New Roman" w:cs="Times New Roman"/>
                <w:b/>
                <w:iCs/>
                <w:color w:val="632D09"/>
                <w:sz w:val="20"/>
                <w:szCs w:val="20"/>
              </w:rPr>
              <w:t>Личный кабинет педагога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. </w:t>
            </w:r>
          </w:p>
          <w:p w:rsidR="00B71FB0" w:rsidRPr="00B24912" w:rsidRDefault="00B71FB0" w:rsidP="00B71FB0">
            <w:pPr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615AF7" wp14:editId="12EB9471">
                  <wp:extent cx="510746" cy="383272"/>
                  <wp:effectExtent l="0" t="0" r="3810" b="0"/>
                  <wp:docPr id="124" name="Рисунок 124" descr="C:\Users\Антонина\Desktop\Человечки\54-20211129_181255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тонина\Desktop\Человечки\54-20211129_181255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52" cy="42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Приглашает ПЕДАГОГА к работе на платформе ИОМП.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AA7D4D" wp14:editId="1195F367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17780</wp:posOffset>
                      </wp:positionV>
                      <wp:extent cx="765810" cy="246380"/>
                      <wp:effectExtent l="38100" t="0" r="15240" b="77470"/>
                      <wp:wrapNone/>
                      <wp:docPr id="101" name="Прямая со стрелкой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5810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7CD605D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1" o:spid="_x0000_s1026" type="#_x0000_t32" style="position:absolute;margin-left:228.7pt;margin-top:1.4pt;width:60.3pt;height:19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A776C8" wp14:editId="7384B19E">
                      <wp:simplePos x="0" y="0"/>
                      <wp:positionH relativeFrom="column">
                        <wp:posOffset>3667622</wp:posOffset>
                      </wp:positionH>
                      <wp:positionV relativeFrom="paragraph">
                        <wp:posOffset>18947</wp:posOffset>
                      </wp:positionV>
                      <wp:extent cx="2883535" cy="230505"/>
                      <wp:effectExtent l="0" t="0" r="50165" b="93345"/>
                      <wp:wrapNone/>
                      <wp:docPr id="102" name="Прямая со стрелкой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3535" cy="2305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77764BA6" id="Прямая со стрелкой 102" o:spid="_x0000_s1026" type="#_x0000_t32" style="position:absolute;margin-left:288.8pt;margin-top:1.5pt;width:227.05pt;height:1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9EE7DE" wp14:editId="1F321807">
                      <wp:simplePos x="0" y="0"/>
                      <wp:positionH relativeFrom="column">
                        <wp:posOffset>3687445</wp:posOffset>
                      </wp:positionH>
                      <wp:positionV relativeFrom="paragraph">
                        <wp:posOffset>26035</wp:posOffset>
                      </wp:positionV>
                      <wp:extent cx="1087755" cy="246380"/>
                      <wp:effectExtent l="0" t="0" r="74295" b="77470"/>
                      <wp:wrapNone/>
                      <wp:docPr id="103" name="Прямая со стрелкой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7755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10509B7" id="Прямая со стрелкой 103" o:spid="_x0000_s1026" type="#_x0000_t32" style="position:absolute;margin-left:290.35pt;margin-top:2.05pt;width:85.65pt;height:1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D078FE" wp14:editId="5BBE87CE">
                      <wp:simplePos x="0" y="0"/>
                      <wp:positionH relativeFrom="column">
                        <wp:posOffset>1213039</wp:posOffset>
                      </wp:positionH>
                      <wp:positionV relativeFrom="paragraph">
                        <wp:posOffset>18947</wp:posOffset>
                      </wp:positionV>
                      <wp:extent cx="2471351" cy="230659"/>
                      <wp:effectExtent l="38100" t="0" r="24765" b="93345"/>
                      <wp:wrapNone/>
                      <wp:docPr id="104" name="Прямая со стрелкой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1351" cy="23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D1453E2" id="Прямая со стрелкой 104" o:spid="_x0000_s1026" type="#_x0000_t32" style="position:absolute;margin-left:95.5pt;margin-top:1.5pt;width:194.6pt;height:18.1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632D09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6CDA61" wp14:editId="66028E55">
                      <wp:simplePos x="0" y="0"/>
                      <wp:positionH relativeFrom="column">
                        <wp:posOffset>866358</wp:posOffset>
                      </wp:positionH>
                      <wp:positionV relativeFrom="paragraph">
                        <wp:posOffset>1307794</wp:posOffset>
                      </wp:positionV>
                      <wp:extent cx="45719" cy="140659"/>
                      <wp:effectExtent l="38100" t="0" r="50165" b="50165"/>
                      <wp:wrapNone/>
                      <wp:docPr id="105" name="Прямая со стрелкой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4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3CD45DA5" id="Прямая со стрелкой 105" o:spid="_x0000_s1026" type="#_x0000_t32" style="position:absolute;margin-left:68.2pt;margin-top:103pt;width:3.6pt;height:11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ЦНППМ ДИРО размещает в Личном кабинете ПЕДАГОГА рекомендации – программу повышения квалификации в ДИРО по выявленным проблемам затруднений (тематику и сроки курсов, семинаров, вебинаров и других методических активностей).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lastRenderedPageBreak/>
              <w:t>Управление образования назначает координатора реализации ИОМ педагогов муниципалитета.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7A37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1B3D95" wp14:editId="2F16236B">
                      <wp:simplePos x="0" y="0"/>
                      <wp:positionH relativeFrom="column">
                        <wp:posOffset>863754</wp:posOffset>
                      </wp:positionH>
                      <wp:positionV relativeFrom="paragraph">
                        <wp:posOffset>58042</wp:posOffset>
                      </wp:positionV>
                      <wp:extent cx="16476" cy="831404"/>
                      <wp:effectExtent l="76200" t="0" r="60325" b="64135"/>
                      <wp:wrapNone/>
                      <wp:docPr id="106" name="Прямая со стрелкой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476" cy="8314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13F400CE" id="Прямая со стрелкой 106" o:spid="_x0000_s1026" type="#_x0000_t32" style="position:absolute;margin-left:68pt;margin-top:4.55pt;width:1.3pt;height:65.4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 ЦНППМ ДИРО присваивает логин и пароль ПЕДАГОГА для входа в Личный кабинет.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36363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363636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5992BD" wp14:editId="2A5F58D1">
                      <wp:simplePos x="0" y="0"/>
                      <wp:positionH relativeFrom="column">
                        <wp:posOffset>868062</wp:posOffset>
                      </wp:positionH>
                      <wp:positionV relativeFrom="paragraph">
                        <wp:posOffset>41567</wp:posOffset>
                      </wp:positionV>
                      <wp:extent cx="0" cy="823784"/>
                      <wp:effectExtent l="76200" t="0" r="57150" b="52705"/>
                      <wp:wrapNone/>
                      <wp:docPr id="107" name="Прямая со стрелко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378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643C8A3" id="Прямая со стрелкой 107" o:spid="_x0000_s1026" type="#_x0000_t32" style="position:absolute;margin-left:68.35pt;margin-top:3.25pt;width:0;height:6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Менеджер совместно с координатором ИОМП муниципалитета определяет наставника ПЕДАГОГУ из числа методистов Регионального методического актива (РМА)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FFC000" w:themeColor="accent4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DF2304" wp14:editId="594F292B">
                      <wp:simplePos x="0" y="0"/>
                      <wp:positionH relativeFrom="column">
                        <wp:posOffset>860825</wp:posOffset>
                      </wp:positionH>
                      <wp:positionV relativeFrom="paragraph">
                        <wp:posOffset>8522</wp:posOffset>
                      </wp:positionV>
                      <wp:extent cx="90237" cy="565451"/>
                      <wp:effectExtent l="0" t="0" r="62230" b="63500"/>
                      <wp:wrapNone/>
                      <wp:docPr id="108" name="Прямая со стрелкой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237" cy="56545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11AD342" id="Прямая со стрелкой 108" o:spid="_x0000_s1026" type="#_x0000_t32" style="position:absolute;margin-left:67.8pt;margin-top:.65pt;width:7.1pt;height:4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100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lastRenderedPageBreak/>
              <w:t>Шаг 6</w:t>
            </w:r>
          </w:p>
          <w:p w:rsidR="00B71FB0" w:rsidRPr="002B794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дает рекомендации муниципальному координатору ИОМП по составлению методических событий муниципалитета, рекомендуемых для участия ПЕДАГОГОМ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EB32DB" wp14:editId="760AEC66">
                  <wp:extent cx="675640" cy="420370"/>
                  <wp:effectExtent l="0" t="0" r="0" b="0"/>
                  <wp:docPr id="125" name="Рисунок 125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 xml:space="preserve">Муниципальный координатор 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Взаимодействует с ОО по вопросу сопровождения ПЕДАГОГА, разработки Дорожной карты ИОМП.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Предлагает мероприятия методического содержания на окружном и муниципальном уровне для участия ПЕДАГОГА.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1BF407" wp14:editId="776D6477">
                  <wp:extent cx="675640" cy="420370"/>
                  <wp:effectExtent l="0" t="0" r="0" b="0"/>
                  <wp:docPr id="126" name="Рисунок 126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 ЦНППМ направляет в муниципалитет приглашения на ПЕДАГОГА для обучения на курсах, семинарах и др., организованных ДИРО.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B424B7" wp14:editId="2BF14125">
                  <wp:extent cx="560070" cy="420370"/>
                  <wp:effectExtent l="0" t="0" r="0" b="0"/>
                  <wp:docPr id="127" name="Рисунок 127" descr="C:\Users\Антонина\AppData\Local\Microsoft\Windows\INetCache\Content.Word\15f260b059f8aa73f3814b7626962a7d-1-730x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тонина\AppData\Local\Microsoft\Windows\INetCache\Content.Word\15f260b059f8aa73f3814b7626962a7d-1-730x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разрабатывает проект программы индивидуальных занятий с ПЕДАГОГОМ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5CF8EA" wp14:editId="46C605FE">
                  <wp:extent cx="779855" cy="585216"/>
                  <wp:effectExtent l="0" t="0" r="1270" b="5715"/>
                  <wp:docPr id="128" name="Рисунок 128" descr="C:\Users\Антонина\Desktop\Человечки\298-20211129_181330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тонина\Desktop\Человечки\298-20211129_181330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34" cy="59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D01BC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7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E0CB13" wp14:editId="0BDB5DAA">
                      <wp:simplePos x="0" y="0"/>
                      <wp:positionH relativeFrom="column">
                        <wp:posOffset>3807958</wp:posOffset>
                      </wp:positionH>
                      <wp:positionV relativeFrom="paragraph">
                        <wp:posOffset>3261</wp:posOffset>
                      </wp:positionV>
                      <wp:extent cx="2743200" cy="485758"/>
                      <wp:effectExtent l="38100" t="0" r="19050" b="86360"/>
                      <wp:wrapNone/>
                      <wp:docPr id="109" name="Прямая со стрелкой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3200" cy="48575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BDDA9C3" id="Прямая со стрелкой 109" o:spid="_x0000_s1026" type="#_x0000_t32" style="position:absolute;margin-left:299.85pt;margin-top:.25pt;width:3in;height:38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A4FA5A" wp14:editId="4925465B">
                      <wp:simplePos x="0" y="0"/>
                      <wp:positionH relativeFrom="column">
                        <wp:posOffset>3717341</wp:posOffset>
                      </wp:positionH>
                      <wp:positionV relativeFrom="paragraph">
                        <wp:posOffset>11499</wp:posOffset>
                      </wp:positionV>
                      <wp:extent cx="963828" cy="477520"/>
                      <wp:effectExtent l="38100" t="0" r="27305" b="55880"/>
                      <wp:wrapNone/>
                      <wp:docPr id="110" name="Прямая со стрелкой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3828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C448E66" id="Прямая со стрелкой 110" o:spid="_x0000_s1026" type="#_x0000_t32" style="position:absolute;margin-left:292.7pt;margin-top:.9pt;width:75.9pt;height:37.6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08EE0C" wp14:editId="0FA105CC">
                      <wp:simplePos x="0" y="0"/>
                      <wp:positionH relativeFrom="column">
                        <wp:posOffset>2769990</wp:posOffset>
                      </wp:positionH>
                      <wp:positionV relativeFrom="paragraph">
                        <wp:posOffset>11499</wp:posOffset>
                      </wp:positionV>
                      <wp:extent cx="939114" cy="477520"/>
                      <wp:effectExtent l="0" t="0" r="71120" b="55880"/>
                      <wp:wrapNone/>
                      <wp:docPr id="111" name="Прямая со стрелкой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114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2127630F" id="Прямая со стрелкой 111" o:spid="_x0000_s1026" type="#_x0000_t32" style="position:absolute;margin-left:218.1pt;margin-top:.9pt;width:73.95pt;height:37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6828DE" wp14:editId="49F4AA9C">
                      <wp:simplePos x="0" y="0"/>
                      <wp:positionH relativeFrom="column">
                        <wp:posOffset>908239</wp:posOffset>
                      </wp:positionH>
                      <wp:positionV relativeFrom="paragraph">
                        <wp:posOffset>11499</wp:posOffset>
                      </wp:positionV>
                      <wp:extent cx="2718486" cy="477794"/>
                      <wp:effectExtent l="0" t="0" r="81915" b="74930"/>
                      <wp:wrapNone/>
                      <wp:docPr id="112" name="Прямая со стрелкой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18486" cy="47779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AC203A5" id="Прямая со стрелкой 112" o:spid="_x0000_s1026" type="#_x0000_t32" style="position:absolute;margin-left:71.5pt;margin-top:.9pt;width:214.05pt;height:37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Совместно с координатором ИОМП ОО, Методистом РМА разрабатывает Индивидуальный образовательный маршрут на определенный срок, дорожную карту реализации ИОМП. Размещает ИОМП и дорожную карту в Личном кабинете.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Arial" w:hAnsi="Arial" w:cs="Arial"/>
                <w:b/>
                <w:iCs/>
                <w:noProof/>
                <w:color w:val="C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41F3F8" wp14:editId="5F394E01">
                      <wp:simplePos x="0" y="0"/>
                      <wp:positionH relativeFrom="column">
                        <wp:posOffset>3667914</wp:posOffset>
                      </wp:positionH>
                      <wp:positionV relativeFrom="paragraph">
                        <wp:posOffset>5784</wp:posOffset>
                      </wp:positionV>
                      <wp:extent cx="90617" cy="403654"/>
                      <wp:effectExtent l="0" t="0" r="5080" b="0"/>
                      <wp:wrapNone/>
                      <wp:docPr id="113" name="Стрелка вниз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17" cy="403654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77CEE70C" id="Стрелка вниз 113" o:spid="_x0000_s1026" type="#_x0000_t67" style="position:absolute;margin-left:288.8pt;margin-top:.45pt;width:7.15pt;height:3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" adj="19175" fillcolor="red" stroked="f" strokeweight=".25pt"/>
                  </w:pict>
                </mc:Fallback>
              </mc:AlternateConten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свой ИОМ.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725F32" wp14:editId="22BACB0C">
                  <wp:extent cx="419649" cy="419649"/>
                  <wp:effectExtent l="0" t="0" r="0" b="0"/>
                  <wp:docPr id="129" name="Рисунок 129" descr="C:\Users\Антонина\Desktop\Человечки\315-20211129_181333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тонина\Desktop\Человечки\315-20211129_181333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67" cy="43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Факты и результаты участия в обучающих мероприятиях ОО, УМС, ММО, ДИРО размещает в Личном кабинете.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0C4294" wp14:editId="386322F3">
                      <wp:simplePos x="0" y="0"/>
                      <wp:positionH relativeFrom="column">
                        <wp:posOffset>3670534</wp:posOffset>
                      </wp:positionH>
                      <wp:positionV relativeFrom="paragraph">
                        <wp:posOffset>28909</wp:posOffset>
                      </wp:positionV>
                      <wp:extent cx="99060" cy="168910"/>
                      <wp:effectExtent l="0" t="0" r="0" b="2540"/>
                      <wp:wrapNone/>
                      <wp:docPr id="114" name="Стрелка вниз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608C358" id="Стрелка вниз 114" o:spid="_x0000_s1026" type="#_x0000_t67" style="position:absolute;margin-left:289pt;margin-top:2.3pt;width:7.8pt;height:1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" adj="15266" fillcolor="red" stroked="f" strokeweight=".25pt"/>
                  </w:pict>
                </mc:Fallback>
              </mc:AlternateContent>
            </w:r>
          </w:p>
          <w:p w:rsidR="00B71FB0" w:rsidRPr="00132D88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408F6E" wp14:editId="1DCB4FEC">
                  <wp:extent cx="337647" cy="387178"/>
                  <wp:effectExtent l="0" t="0" r="5715" b="0"/>
                  <wp:docPr id="130" name="Рисунок 130" descr="C:\Users\Антонина\Desktop\Человечки\27-20211129_181251-524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тонина\Desktop\Человечки\27-20211129_181251-524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22" cy="407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анализирует по Личному кабинету ПЕДАГОГА его продвижение по ИОМ, разрабатывает диагностические материалы для промежуточной и итоговой диагностики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Координатор ОО сопровождает ПЕДАГОГА в реализации ИОМП, вовлекает его в методические события всех уровней методической работы.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C5C5DC" wp14:editId="0D445A73">
                  <wp:extent cx="403654" cy="403654"/>
                  <wp:effectExtent l="0" t="0" r="0" b="0"/>
                  <wp:docPr id="131" name="Рисунок 131" descr="C:\Users\Антонина\Desktop\Человечки\26-20211129_181251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тонина\Desktop\Человечки\26-20211129_181251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997" cy="41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Тьютор ЦНППМ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4E92DF" wp14:editId="6B65251D">
                  <wp:extent cx="436606" cy="436606"/>
                  <wp:effectExtent l="0" t="0" r="0" b="1905"/>
                  <wp:docPr id="132" name="Рисунок 132" descr="C:\Users\Антонина\Desktop\Человечки\10-20211129_181249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10-20211129_181249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32" cy="45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отслеживает в Личном кабинете ПЕДАГОГА его продвижение по ИОМ.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по согласованному с ПЕДАГОГОМ плану проводит с ним индивидуальную работу.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4DBAE7" wp14:editId="1B080304">
                  <wp:extent cx="642620" cy="485775"/>
                  <wp:effectExtent l="0" t="0" r="5080" b="9525"/>
                  <wp:docPr id="76" name="Рисунок 76" descr="C:\Users\Антонина\AppData\Local\Microsoft\Windows\INetCache\Content.Word\stick_figure_workstation_800_clr-768x576-2-730x5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тонина\AppData\Local\Microsoft\Windows\INetCache\Content.Word\stick_figure_workstation_800_clr-768x576-2-730x5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 xml:space="preserve">Шаг 9 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6874CA" wp14:editId="4B553609">
                      <wp:simplePos x="0" y="0"/>
                      <wp:positionH relativeFrom="column">
                        <wp:posOffset>846454</wp:posOffset>
                      </wp:positionH>
                      <wp:positionV relativeFrom="paragraph">
                        <wp:posOffset>3777</wp:posOffset>
                      </wp:positionV>
                      <wp:extent cx="2782603" cy="504925"/>
                      <wp:effectExtent l="0" t="0" r="74930" b="85725"/>
                      <wp:wrapNone/>
                      <wp:docPr id="115" name="Прямая со стрелко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2603" cy="504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4111C568" id="Прямая со стрелкой 115" o:spid="_x0000_s1026" type="#_x0000_t32" style="position:absolute;margin-left:66.65pt;margin-top:.3pt;width:219.1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06CA24" wp14:editId="62859CDF">
                      <wp:simplePos x="0" y="0"/>
                      <wp:positionH relativeFrom="column">
                        <wp:posOffset>2819634</wp:posOffset>
                      </wp:positionH>
                      <wp:positionV relativeFrom="paragraph">
                        <wp:posOffset>3777</wp:posOffset>
                      </wp:positionV>
                      <wp:extent cx="848226" cy="504591"/>
                      <wp:effectExtent l="0" t="0" r="66675" b="48260"/>
                      <wp:wrapNone/>
                      <wp:docPr id="116" name="Прямая со стрелкой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8226" cy="50459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11908874" id="Прямая со стрелкой 116" o:spid="_x0000_s1026" type="#_x0000_t32" style="position:absolute;margin-left:222pt;margin-top:.3pt;width:66.8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DFF007" wp14:editId="3C080E4A">
                      <wp:simplePos x="0" y="0"/>
                      <wp:positionH relativeFrom="column">
                        <wp:posOffset>3669866</wp:posOffset>
                      </wp:positionH>
                      <wp:positionV relativeFrom="paragraph">
                        <wp:posOffset>11799</wp:posOffset>
                      </wp:positionV>
                      <wp:extent cx="1007110" cy="496570"/>
                      <wp:effectExtent l="38100" t="0" r="21590" b="55880"/>
                      <wp:wrapNone/>
                      <wp:docPr id="117" name="Прямая со стрелкой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07110" cy="4965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3353F187" id="Прямая со стрелкой 117" o:spid="_x0000_s1026" type="#_x0000_t32" style="position:absolute;margin-left:288.95pt;margin-top:.95pt;width:79.3pt;height:39.1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190D3E" wp14:editId="081DCDA2">
                      <wp:simplePos x="0" y="0"/>
                      <wp:positionH relativeFrom="column">
                        <wp:posOffset>3707966</wp:posOffset>
                      </wp:positionH>
                      <wp:positionV relativeFrom="paragraph">
                        <wp:posOffset>11798</wp:posOffset>
                      </wp:positionV>
                      <wp:extent cx="2747277" cy="496904"/>
                      <wp:effectExtent l="38100" t="0" r="15240" b="74930"/>
                      <wp:wrapNone/>
                      <wp:docPr id="118" name="Прямая со стрелкой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7277" cy="4969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4920D1F5" id="Прямая со стрелкой 118" o:spid="_x0000_s1026" type="#_x0000_t32" style="position:absolute;margin-left:291.95pt;margin-top:.95pt;width:216.3pt;height:39.15pt;flip:x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ПЕДАГОГ 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участвует в итоговой диагностике, совместно с координатором ОО, методистом РМА готовит отчетное мероприятие: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творческий отчет, урок-показ, мастер-класс, доклад и др.</w: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8443BF">
              <w:rPr>
                <w:noProof/>
                <w:lang w:eastAsia="ru-RU"/>
              </w:rPr>
              <w:drawing>
                <wp:inline distT="0" distB="0" distL="0" distR="0" wp14:anchorId="7A66659D" wp14:editId="455526DB">
                  <wp:extent cx="851417" cy="585537"/>
                  <wp:effectExtent l="0" t="0" r="6350" b="5080"/>
                  <wp:docPr id="133" name="Рисунок 133" descr="C:\Users\Антонина\Desktop\Человечки\18-20211129_181250-873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тонина\Desktop\Человечки\18-20211129_181250-873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849" cy="64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lastRenderedPageBreak/>
              <w:t>Шаг 10</w:t>
            </w:r>
          </w:p>
          <w:p w:rsidR="00B71FB0" w:rsidRPr="000D313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C06BE8" wp14:editId="66F8A701">
                      <wp:simplePos x="0" y="0"/>
                      <wp:positionH relativeFrom="column">
                        <wp:posOffset>3647728</wp:posOffset>
                      </wp:positionH>
                      <wp:positionV relativeFrom="paragraph">
                        <wp:posOffset>85725</wp:posOffset>
                      </wp:positionV>
                      <wp:extent cx="96867" cy="166255"/>
                      <wp:effectExtent l="0" t="0" r="0" b="5715"/>
                      <wp:wrapNone/>
                      <wp:docPr id="119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71AB3E7" id="Стрелка вниз 66" o:spid="_x0000_s1026" type="#_x0000_t67" style="position:absolute;margin-left:287.2pt;margin-top:6.75pt;width:7.65pt;height:1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совместно с тьютором ЦНППМ и муниципальным координатором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анализируют результаты итоговой диагностики и отчетное мероприятие ПЕДАГОГА,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пишут заключение о прохождении ИОМП,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при необходимости, дают рекомендации ПЕДАГОГУ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2BB7CA" wp14:editId="6436A5D5">
                  <wp:extent cx="449179" cy="441219"/>
                  <wp:effectExtent l="0" t="0" r="0" b="0"/>
                  <wp:docPr id="134" name="Рисунок 134" descr="C:\Users\Антонина\Desktop\Человечки\286-20211129_181328-507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тонина\Desktop\Человечки\286-20211129_181328-507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95" cy="50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 завершении прохождения ИОМП либо разработке следующего этапа ИОМП.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Заключение о результатах прохождения ИОМП размещается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в Личном кабинете ПЕДАГОГА и в Базе ИОМП менеджера.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84DA7C" wp14:editId="46BE956C">
                      <wp:simplePos x="0" y="0"/>
                      <wp:positionH relativeFrom="column">
                        <wp:posOffset>3650673</wp:posOffset>
                      </wp:positionH>
                      <wp:positionV relativeFrom="paragraph">
                        <wp:posOffset>56227</wp:posOffset>
                      </wp:positionV>
                      <wp:extent cx="96867" cy="166255"/>
                      <wp:effectExtent l="0" t="0" r="0" b="5715"/>
                      <wp:wrapNone/>
                      <wp:docPr id="120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2C507A5" id="Стрелка вниз 66" o:spid="_x0000_s1026" type="#_x0000_t67" style="position:absolute;margin-left:287.45pt;margin-top:4.45pt;width:7.65pt;height:13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11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ПЕДАГОГ: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Завершает прохождение ИОМП либо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7729ED" wp14:editId="2E902CD6">
                  <wp:extent cx="318655" cy="384711"/>
                  <wp:effectExtent l="0" t="0" r="5715" b="0"/>
                  <wp:docPr id="135" name="Рисунок 135" descr="C:\Users\Антонина\Desktop\Человечки\270-20211129_181326-421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тонина\Desktop\Человечки\270-20211129_181326-421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15" cy="44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Разрабатывает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14C902" wp14:editId="74704590">
                  <wp:extent cx="365806" cy="389853"/>
                  <wp:effectExtent l="0" t="0" r="0" b="0"/>
                  <wp:docPr id="136" name="Рисунок 136" descr="C:\Users\Антонина\Desktop\Человечки\7-20211129_181248-900x5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нина\Desktop\Человечки\7-20211129_181248-900x52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52" r="25534"/>
                          <a:stretch/>
                        </pic:blipFill>
                        <pic:spPr bwMode="auto">
                          <a:xfrm>
                            <a:off x="0" y="0"/>
                            <a:ext cx="373707" cy="398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следующий этап ИОМП.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</w:pPr>
          </w:p>
        </w:tc>
      </w:tr>
    </w:tbl>
    <w:p w:rsidR="00B71FB0" w:rsidRDefault="00B71FB0" w:rsidP="00B71FB0">
      <w:pPr>
        <w:spacing w:line="276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bookmarkStart w:id="0" w:name="_GoBack"/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lastRenderedPageBreak/>
        <w:t xml:space="preserve">МАКЕТ </w:t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Ректор 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_______________/ _________/</w:t>
      </w: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Согласовано: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ЦМППМ 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____________/ ___________/</w:t>
      </w:r>
    </w:p>
    <w:p w:rsidR="00B71FB0" w:rsidRPr="00FA3034" w:rsidRDefault="00B71FB0" w:rsidP="00B71FB0">
      <w:pPr>
        <w:tabs>
          <w:tab w:val="left" w:leader="underscore" w:pos="13062"/>
        </w:tabs>
        <w:ind w:left="298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71FB0" w:rsidRPr="00FA3034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A3034">
        <w:rPr>
          <w:rFonts w:ascii="Times New Roman" w:eastAsia="Times New Roman" w:hAnsi="Times New Roman" w:cs="Times New Roman"/>
          <w:b/>
          <w:bCs/>
          <w:sz w:val="32"/>
          <w:szCs w:val="32"/>
        </w:rPr>
        <w:t>Индивидуальный образовательный маршрут педагогического работника №036/НО-22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9216B">
        <w:rPr>
          <w:rFonts w:ascii="Times New Roman" w:eastAsia="Times New Roman" w:hAnsi="Times New Roman" w:cs="Times New Roman"/>
          <w:sz w:val="16"/>
          <w:szCs w:val="16"/>
        </w:rPr>
        <w:t>Ф.И.О. педагогического работника</w:t>
      </w:r>
    </w:p>
    <w:p w:rsidR="00B71FB0" w:rsidRPr="00AA608C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A608C">
        <w:rPr>
          <w:rFonts w:ascii="Times New Roman" w:eastAsia="Times New Roman" w:hAnsi="Times New Roman" w:cs="Times New Roman"/>
          <w:sz w:val="26"/>
          <w:szCs w:val="26"/>
          <w:u w:val="single"/>
        </w:rPr>
        <w:t>Учитель начальных классов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</w:rPr>
        <w:t>должность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________________________________________________________________</w:t>
      </w: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о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>бразовательн</w:t>
      </w:r>
      <w:r>
        <w:rPr>
          <w:rFonts w:ascii="Times New Roman" w:eastAsia="Times New Roman" w:hAnsi="Times New Roman" w:cs="Times New Roman"/>
          <w:sz w:val="16"/>
          <w:szCs w:val="16"/>
        </w:rPr>
        <w:t>ой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 xml:space="preserve"> организаци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</w:p>
    <w:p w:rsidR="00B71FB0" w:rsidRPr="0039216B" w:rsidRDefault="00B71FB0" w:rsidP="00B71FB0">
      <w:pPr>
        <w:tabs>
          <w:tab w:val="left" w:leader="underscore" w:pos="13062"/>
        </w:tabs>
        <w:ind w:left="298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МО «                                                                      район»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муниципалитета</w:t>
      </w:r>
    </w:p>
    <w:p w:rsidR="00B71FB0" w:rsidRDefault="00B71FB0" w:rsidP="00B71FB0">
      <w:pPr>
        <w:tabs>
          <w:tab w:val="left" w:leader="underscore" w:pos="13062"/>
        </w:tabs>
        <w:ind w:left="298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Pr="00311EF6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Махачкала-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  <w:t>2</w:t>
      </w:r>
    </w:p>
    <w:p w:rsidR="00B71FB0" w:rsidRPr="00311EF6" w:rsidRDefault="00B71FB0" w:rsidP="00B71FB0">
      <w:pPr>
        <w:spacing w:after="28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БЛОК 1. ПЕРСОНАЛЬНЫЕ ДАННЫЕ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336"/>
        <w:gridCol w:w="4723"/>
        <w:gridCol w:w="7097"/>
      </w:tblGrid>
      <w:tr w:rsidR="00B71FB0" w:rsidRPr="00311EF6" w:rsidTr="00B71FB0">
        <w:trPr>
          <w:trHeight w:hRule="exact" w:val="428"/>
        </w:trPr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 педагогического работника</w:t>
            </w: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 w:val="restart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 об образовании</w:t>
            </w: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полное наименование образовательной организации 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подготовки / специальность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окончания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Педагогический стаж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CE68BB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ind w:left="33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Предметная область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Присвоенная квалификационная категория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Реквизиты распоряжения Минобрнауки РД об установлении квалификационных категорий педагогическим работникам организаций, осуществляющих образовательную деятельность (дата, номер)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прохождения диагностики уровня сформированности профессиональных компетенций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телефон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B71FB0" w:rsidRDefault="00B71FB0" w:rsidP="00B71FB0">
      <w:pPr>
        <w:tabs>
          <w:tab w:val="left" w:pos="7444"/>
          <w:tab w:val="left" w:leader="underscore" w:pos="14827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B71FB0" w:rsidRPr="00B957FD" w:rsidRDefault="00B71FB0" w:rsidP="00B71FB0">
      <w:pPr>
        <w:shd w:val="clear" w:color="auto" w:fill="FFFFFF"/>
        <w:spacing w:before="158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2.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ПРОФЕССИОНАЛЬНЫЕ ДОСТИЖЕНИЯ</w:t>
      </w:r>
    </w:p>
    <w:p w:rsidR="00B71FB0" w:rsidRPr="00B957FD" w:rsidRDefault="00B71FB0" w:rsidP="00B71FB0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79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485"/>
        <w:gridCol w:w="3485"/>
        <w:gridCol w:w="3485"/>
        <w:gridCol w:w="3485"/>
      </w:tblGrid>
      <w:tr w:rsidR="00B71FB0" w:rsidRPr="00B957FD" w:rsidTr="00B71FB0">
        <w:trPr>
          <w:trHeight w:hRule="exact" w:val="5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888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Грамоты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02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Дипломы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Эксперт ГИА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9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Другое</w:t>
            </w:r>
          </w:p>
        </w:tc>
      </w:tr>
      <w:tr w:rsidR="00B71FB0" w:rsidRPr="00B957FD" w:rsidTr="00B71FB0">
        <w:trPr>
          <w:trHeight w:hRule="exact" w:val="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  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B71FB0" w:rsidRDefault="00B71FB0" w:rsidP="00B71FB0">
      <w:pPr>
        <w:shd w:val="clear" w:color="auto" w:fill="FFFFFF"/>
        <w:ind w:left="2021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Pr="00B957FD" w:rsidRDefault="00B71FB0" w:rsidP="00B71FB0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3.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ПОВЫШЕНИЕ КВАЛИФИКАЦИИ за последние 3 года</w:t>
      </w:r>
    </w:p>
    <w:p w:rsidR="00B71FB0" w:rsidRPr="00B957FD" w:rsidRDefault="00B71FB0" w:rsidP="00B71FB0">
      <w:pPr>
        <w:tabs>
          <w:tab w:val="left" w:pos="9045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tbl>
      <w:tblPr>
        <w:tblW w:w="14743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6095"/>
        <w:gridCol w:w="1584"/>
        <w:gridCol w:w="2669"/>
      </w:tblGrid>
      <w:tr w:rsidR="00B71FB0" w:rsidRPr="00B957FD" w:rsidTr="00B71FB0">
        <w:trPr>
          <w:trHeight w:hRule="exact" w:val="11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12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Место прохождения</w:t>
            </w:r>
          </w:p>
          <w:p w:rsidR="00B71FB0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hAnsi="Times New Roman" w:cs="Times New Roman"/>
                <w:bCs/>
                <w:spacing w:val="-2"/>
              </w:rPr>
              <w:t>(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организации,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город)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298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Название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163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программы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Количество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66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часов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1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обучения</w:t>
            </w:r>
          </w:p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(№ удостоверения,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дата выдачи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>)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</w:tbl>
    <w:p w:rsidR="00B71FB0" w:rsidRPr="007B05FA" w:rsidRDefault="00B71FB0" w:rsidP="00B71FB0">
      <w:pPr>
        <w:shd w:val="clear" w:color="auto" w:fill="FFFFFF"/>
        <w:ind w:left="115"/>
        <w:rPr>
          <w:rFonts w:eastAsia="Times New Roman"/>
          <w:b/>
          <w:bCs/>
          <w:spacing w:val="-1"/>
        </w:rPr>
      </w:pPr>
      <w:r w:rsidRPr="007B05FA">
        <w:rPr>
          <w:rFonts w:eastAsia="Times New Roman"/>
          <w:b/>
          <w:bCs/>
          <w:spacing w:val="-1"/>
        </w:rPr>
        <w:t xml:space="preserve">             </w:t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br w:type="page"/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Pr="00007E08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Укажите направления Ваших профессиональных интересов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:</w:t>
      </w:r>
    </w:p>
    <w:p w:rsidR="00B71FB0" w:rsidRPr="00693243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 активное использование здоровьесберегающих технологий в учебно-воспитательном процессе;</w:t>
      </w:r>
    </w:p>
    <w:p w:rsidR="00B71FB0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-реализация системно-деятельностного подхода в условиях перехода на обновленный ФГОС НОО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Pr="00282598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Сформулируйте свои профессиональные запросы, которы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х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хотели бы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достичь в ходе реализации 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(например): 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р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азработка рабочих программ в соответствии с требованиями обновленных ФГОС в конструкторе рабочих программ</w:t>
      </w:r>
      <w:r>
        <w:rPr>
          <w:rFonts w:ascii="Times New Roman" w:eastAsia="Times New Roman" w:hAnsi="Times New Roman" w:cs="Times New Roman"/>
          <w:bCs/>
          <w:i/>
          <w:u w:val="single"/>
        </w:rPr>
        <w:t>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н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овые методики и педагогические технологии организации личностно-ориентированного обучения, с учетом образовательных потребностей и способностей обучающихся;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 </w:t>
      </w:r>
      <w:r>
        <w:rPr>
          <w:rFonts w:ascii="Times New Roman" w:eastAsia="Times New Roman" w:hAnsi="Times New Roman" w:cs="Times New Roman"/>
          <w:bCs/>
          <w:i/>
          <w:u w:val="single"/>
        </w:rPr>
        <w:t>с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овременные приемы и методы формирования функциональной грамотности в начальной школе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Сформулируйте цель, которую Вы планируете достичь при прохождении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1FB0" w:rsidRDefault="00B71FB0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-</w:t>
      </w:r>
      <w:r w:rsidRPr="00693243">
        <w:rPr>
          <w:rFonts w:ascii="Times New Roman" w:hAnsi="Times New Roman" w:cs="Times New Roman"/>
          <w:i/>
          <w:u w:val="single"/>
        </w:rPr>
        <w:t>внедрение новой системы учебных заданий и учебных ситуаций, ориентированных на формирование функциональной грамотности</w:t>
      </w: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БЛОК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РЕЗУЛЬТАТЫ ДИАГНОСТИКИ УРОВНЯ СФОРМИРОВАННОСТИ </w:t>
      </w: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ПРОФЕССИОНАЛЬНЫХ КОМПЕТЕНЦИЙ</w:t>
      </w:r>
    </w:p>
    <w:p w:rsidR="0033515D" w:rsidRPr="00311EF6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44"/>
        <w:gridCol w:w="4730"/>
        <w:gridCol w:w="7513"/>
      </w:tblGrid>
      <w:tr w:rsidR="0033515D" w:rsidRPr="00311EF6" w:rsidTr="00F247B6">
        <w:tc>
          <w:tcPr>
            <w:tcW w:w="6374" w:type="dxa"/>
            <w:gridSpan w:val="2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педагогического работника, которую необходимо достигнуть при прохождении ИОМ</w:t>
            </w:r>
          </w:p>
        </w:tc>
        <w:tc>
          <w:tcPr>
            <w:tcW w:w="7513" w:type="dxa"/>
          </w:tcPr>
          <w:p w:rsidR="0033515D" w:rsidRPr="00E10FEA" w:rsidRDefault="0033515D" w:rsidP="00F247B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Повышение уровня овладения ключевыми профессиональными компетенциями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и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актуальными образовательными технологиями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(например)</w:t>
            </w:r>
          </w:p>
        </w:tc>
      </w:tr>
      <w:tr w:rsidR="0033515D" w:rsidRPr="00311EF6" w:rsidTr="00F247B6">
        <w:tc>
          <w:tcPr>
            <w:tcW w:w="6374" w:type="dxa"/>
            <w:gridSpan w:val="2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профессиональных дефицитов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515D" w:rsidRPr="00311EF6" w:rsidTr="00F247B6">
        <w:tc>
          <w:tcPr>
            <w:tcW w:w="1644" w:type="dxa"/>
            <w:vMerge w:val="restart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Выявленные дефициты:</w:t>
            </w: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коммуникативные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17% (результат выполнения теста входной диагностики - 83%)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методические 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48% (результат выполнения теста входной диагностики - 52%)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предметные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56% (результат выполнения теста входной диагностики - 44%)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психолого-педагогические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32% (результат выполнения теста входной диагностики - 68%)</w:t>
            </w:r>
          </w:p>
        </w:tc>
      </w:tr>
    </w:tbl>
    <w:p w:rsidR="0033515D" w:rsidRDefault="0033515D" w:rsidP="0033515D">
      <w:pPr>
        <w:ind w:left="142"/>
      </w:pPr>
    </w:p>
    <w:p w:rsidR="0033515D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3515D" w:rsidRPr="005462BF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БЛОК 5. ДОРОЖНАЯ КАРТА ПО УСТРАНЕНИЮ ВЫЯВЛЕННЫХ ДЕФИЦИТОВ</w:t>
      </w:r>
    </w:p>
    <w:p w:rsidR="0033515D" w:rsidRPr="00CC6AD1" w:rsidRDefault="0033515D" w:rsidP="0033515D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Продолжительность прохождения ИОМ: </w:t>
      </w:r>
    </w:p>
    <w:p w:rsidR="0033515D" w:rsidRPr="00CC6AD1" w:rsidRDefault="0033515D" w:rsidP="0033515D">
      <w:pPr>
        <w:tabs>
          <w:tab w:val="left" w:leader="underscore" w:pos="3298"/>
        </w:tabs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Начало: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Окончание: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 xml:space="preserve"> 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Pr="001F0746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color w:val="000000" w:themeColor="text1"/>
        </w:rPr>
      </w:pPr>
      <w:r w:rsidRPr="005462BF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Примечание: В дорожную карту могут вноситься в конце каждого месяца изменения с учетом календарей 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образовательных событий и мероприятий: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ДИРО (диро.рф);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-737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ИСРО РАО (</w:t>
      </w:r>
      <w:r w:rsidRPr="001F0746">
        <w:rPr>
          <w:rFonts w:ascii="Times New Roman" w:hAnsi="Times New Roman" w:cs="Times New Roman"/>
        </w:rPr>
        <w:t>edsoo.ru);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Style w:val="a3"/>
          <w:rFonts w:ascii="Times New Roman" w:hAnsi="Times New Roman" w:cs="Times New Roman"/>
        </w:rPr>
        <w:t>ФГАОУ ДПО «Академия Минпросвещения России»</w:t>
      </w:r>
      <w:r w:rsidRPr="001F0746">
        <w:rPr>
          <w:rFonts w:ascii="Times New Roman" w:hAnsi="Times New Roman" w:cs="Times New Roman"/>
        </w:rPr>
        <w:t xml:space="preserve"> (apkpro.ru</w:t>
      </w:r>
      <w:r>
        <w:rPr>
          <w:rFonts w:ascii="Times New Roman" w:hAnsi="Times New Roman" w:cs="Times New Roman"/>
        </w:rPr>
        <w:t>)</w:t>
      </w:r>
      <w:r w:rsidRPr="001F0746">
        <w:rPr>
          <w:rFonts w:ascii="Times New Roman" w:hAnsi="Times New Roman" w:cs="Times New Roman"/>
        </w:rPr>
        <w:t>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Российская электронная школа (resh.edu.ru) и т.п.</w:t>
      </w: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Pr="005939DC" w:rsidRDefault="0033515D" w:rsidP="0033515D">
      <w:pPr>
        <w:shd w:val="clear" w:color="auto" w:fill="FFFFFF"/>
        <w:spacing w:line="485" w:lineRule="exact"/>
        <w:ind w:left="115" w:right="99" w:firstLine="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3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Дополнительные профессиональные программы, в том числе из федерального реестра программ ДПО </w:t>
      </w:r>
    </w:p>
    <w:p w:rsidR="0033515D" w:rsidRPr="00CC6AD1" w:rsidRDefault="0033515D" w:rsidP="0033515D">
      <w:pPr>
        <w:spacing w:after="120" w:line="1" w:lineRule="exact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984"/>
        <w:gridCol w:w="1410"/>
        <w:gridCol w:w="4678"/>
        <w:gridCol w:w="1559"/>
        <w:gridCol w:w="3213"/>
      </w:tblGrid>
      <w:tr w:rsidR="0033515D" w:rsidRPr="00CC6AD1" w:rsidTr="00F247B6">
        <w:trPr>
          <w:trHeight w:hRule="exact" w:val="1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firstLine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№</w:t>
            </w:r>
          </w:p>
          <w:p w:rsidR="0033515D" w:rsidRPr="00CC6AD1" w:rsidRDefault="0033515D" w:rsidP="00F247B6">
            <w:pPr>
              <w:shd w:val="clear" w:color="auto" w:fill="FFFFFF"/>
              <w:ind w:left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 /п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Название программы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</w:rPr>
              <w:t xml:space="preserve">Кол-во 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часов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программа ДПО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Сроки прохождения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F247B6">
        <w:trPr>
          <w:trHeight w:hRule="exact" w:val="2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«Формирование естественно-научной и математической функциональной грамотности обучающихся НОО»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Недостаточное понимание основ </w:t>
            </w: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Низкий уровень сформированности цифровых компетенций.</w:t>
            </w:r>
          </w:p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Отсутствие навыка разработки заданий, направленных на формирование и развитие</w:t>
            </w:r>
          </w:p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125423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3515D" w:rsidRPr="00693243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lastRenderedPageBreak/>
        <w:t xml:space="preserve">Другие формы повышения квалификации на базе организаций ДПО РД, </w:t>
      </w:r>
      <w:r w:rsidRPr="00CC6A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том числе на базе 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из перечня организаций, определенных Минпросвещения России для осуществления научно-методического и методического обеспечение образовательной деятельности по реализации ООП в соответствии с ФГОС ОО</w:t>
      </w: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Примеры:</w:t>
      </w:r>
    </w:p>
    <w:tbl>
      <w:tblPr>
        <w:tblOverlap w:val="never"/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4"/>
        <w:gridCol w:w="2405"/>
        <w:gridCol w:w="1434"/>
        <w:gridCol w:w="2835"/>
        <w:gridCol w:w="2402"/>
      </w:tblGrid>
      <w:tr w:rsidR="0033515D" w:rsidRPr="00CC6AD1" w:rsidTr="00F247B6">
        <w:trPr>
          <w:trHeight w:hRule="exact" w:val="1124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Содержание работы (мероприятия) по преодолению дефицитов и профессиональному развитию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Дополнительная информация (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при необходимости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работа</w:t>
            </w:r>
          </w:p>
        </w:tc>
        <w:tc>
          <w:tcPr>
            <w:tcW w:w="2402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F247B6">
        <w:trPr>
          <w:trHeight w:val="1309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pStyle w:val="3"/>
              <w:shd w:val="clear" w:color="auto" w:fill="FFFFFF"/>
              <w:spacing w:before="0"/>
              <w:ind w:left="126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176B">
              <w:rPr>
                <w:color w:val="000000" w:themeColor="text1"/>
                <w:sz w:val="22"/>
                <w:szCs w:val="22"/>
              </w:rPr>
              <w:t>Методический видеоурок «</w:t>
            </w:r>
            <w:hyperlink r:id="rId46" w:history="1">
              <w:r w:rsidRPr="0034176B">
                <w:rPr>
                  <w:rStyle w:val="a9"/>
                  <w:color w:val="000000" w:themeColor="text1"/>
                  <w:sz w:val="22"/>
                  <w:szCs w:val="22"/>
                </w:rPr>
                <w:t>Текстовая деятельность учащихся 4 класса» (edsoo.ru)</w:t>
              </w:r>
            </w:hyperlink>
          </w:p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01.04.2022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Средний уровень сформированности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47" w:history="1">
              <w:r w:rsidRPr="0034176B">
                <w:rPr>
                  <w:rStyle w:val="a9"/>
                  <w:color w:val="000000" w:themeColor="text1"/>
                </w:rPr>
                <w:t>Человек - творец культурных ценностей. Из истории письменности»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08.04.2022г.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Недостаточный уровень сформированности глобальных компетенций как компонента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1371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Вебинар «Читательская грамотность и формирование предметных знаний и умений»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955857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8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20.04.2022г.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Средний уровень сформированности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49" w:history="1">
              <w:r w:rsidRPr="0034176B">
                <w:rPr>
                  <w:rStyle w:val="a9"/>
                  <w:color w:val="000000" w:themeColor="text1"/>
                </w:rPr>
                <w:t>Русский язык. Начальная школа. Работаем с текстом-описанием»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25.04.2022г.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F247B6">
            <w:pPr>
              <w:ind w:left="159"/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50" w:history="1">
              <w:r w:rsidRPr="0034176B">
                <w:rPr>
                  <w:rStyle w:val="a9"/>
                  <w:color w:val="000000" w:themeColor="text1"/>
                </w:rPr>
                <w:t>Формирование метапредметных результатов обучения младших школьников»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30.04.2022г.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сформированности методических и 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 xml:space="preserve">РЭШ видеоуроки </w:t>
            </w:r>
            <w:hyperlink r:id="rId51" w:history="1">
              <w:r w:rsidRPr="00E05FC7">
                <w:rPr>
                  <w:rFonts w:ascii="Times New Roman" w:hAnsi="Times New Roman" w:cs="Times New Roman"/>
                  <w:bCs/>
                </w:rPr>
                <w:t>Русский язык. Раздел 5. Морфология. Раздел 7. Орфография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52" w:history="1">
              <w:r w:rsidRPr="00E05FC7">
                <w:rPr>
                  <w:rFonts w:ascii="Times New Roman" w:hAnsi="Times New Roman" w:cs="Times New Roman"/>
                  <w:bCs/>
                </w:rPr>
                <w:t>Классификация математических объектов по разным основаниям»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Вебинар «Особенности реализации ФГОС начального общего образования в фокусе предмета «Окружающий мир»  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955857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3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01.06.2022г.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семинар «Обновленный ФГОС. Конструктор рабочих программ»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13.06.2022г. 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Семинар «Профилактика и коррекция деструктивного поведения детей и подростков в образовательных организациях»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09.06.2022г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Яндекс.Учебник. Конфликты и травля в школьной среде. https://yandex.ru/promo/education/course/konflikty-i-travlya-v-shkolnoj-srede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Бесплатный онлайн-курс 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видеоуроки </w:t>
            </w:r>
            <w:hyperlink r:id="rId54" w:history="1">
              <w:r w:rsidRPr="00E05FC7">
                <w:rPr>
                  <w:rFonts w:ascii="Times New Roman" w:hAnsi="Times New Roman" w:cs="Times New Roman"/>
                  <w:bCs/>
                </w:rPr>
                <w:t>Окружающий мир.</w:t>
              </w:r>
              <w:r w:rsidRPr="00E05FC7">
                <w:rPr>
                  <w:rFonts w:ascii="Times New Roman" w:hAnsi="Times New Roman" w:cs="Times New Roman"/>
                  <w:bCs/>
                  <w:color w:val="000000" w:themeColor="text1"/>
                </w:rPr>
                <w:t xml:space="preserve"> </w:t>
              </w:r>
              <w:r w:rsidRPr="00E05FC7">
                <w:rPr>
                  <w:rFonts w:ascii="Times New Roman" w:hAnsi="Times New Roman" w:cs="Times New Roman"/>
                  <w:bCs/>
                </w:rPr>
                <w:t>Раздел 8. Чему учит экономика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июль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B575BF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hAnsi="Times New Roman" w:cs="Times New Roman"/>
                <w:color w:val="000000" w:themeColor="text1"/>
              </w:rPr>
              <w:lastRenderedPageBreak/>
              <w:t>Яндекс.Учебник.</w:t>
            </w:r>
            <w:r>
              <w:t xml:space="preserve">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Современное образовательное пространство и управление классом</w:t>
            </w:r>
          </w:p>
          <w:p w:rsidR="0033515D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hAnsi="Times New Roman" w:cs="Times New Roman"/>
                <w:color w:val="000000" w:themeColor="text1"/>
              </w:rPr>
              <w:t>https://teacher.yandex.ru/posts/sovremennoe-obrazovatelnoe-prostranstvo-i-upravlenie-klassom</w:t>
            </w:r>
          </w:p>
        </w:tc>
        <w:tc>
          <w:tcPr>
            <w:tcW w:w="2405" w:type="dxa"/>
            <w:shd w:val="clear" w:color="auto" w:fill="auto"/>
          </w:tcPr>
          <w:p w:rsidR="0033515D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Бесплатный онлайн-курс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3515D" w:rsidRPr="00B575BF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РЭШ видеоуроки</w:t>
            </w:r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5" w:history="1">
              <w:r w:rsidRPr="005939DC">
                <w:rPr>
                  <w:rStyle w:val="a9"/>
                  <w:color w:val="000000" w:themeColor="text1"/>
                </w:rPr>
                <w:t>Окружающий мир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>
                <w:rPr>
                  <w:rStyle w:val="a9"/>
                  <w:color w:val="000000" w:themeColor="text1"/>
                </w:rPr>
                <w:t>Р</w:t>
              </w:r>
              <w:r w:rsidRPr="000952AC">
                <w:rPr>
                  <w:rStyle w:val="a9"/>
                  <w:color w:val="000000" w:themeColor="text1"/>
                </w:rPr>
                <w:t xml:space="preserve">аздел </w:t>
              </w:r>
              <w:r>
                <w:rPr>
                  <w:rStyle w:val="a9"/>
                  <w:color w:val="000000" w:themeColor="text1"/>
                </w:rPr>
                <w:t>1</w:t>
              </w:r>
              <w:r w:rsidRPr="000952AC">
                <w:rPr>
                  <w:rStyle w:val="a9"/>
                  <w:color w:val="000000" w:themeColor="text1"/>
                </w:rPr>
                <w:t xml:space="preserve">2. Страницы истории отечества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РЭШ видеоуроки</w:t>
            </w:r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6" w:history="1">
              <w:r w:rsidRPr="005939DC">
                <w:rPr>
                  <w:rStyle w:val="a9"/>
                  <w:color w:val="000000" w:themeColor="text1"/>
                </w:rPr>
                <w:t>Математика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 w:rsidRPr="002A7F1A">
                <w:rPr>
                  <w:rStyle w:val="a9"/>
                  <w:color w:val="000000" w:themeColor="text1"/>
                </w:rPr>
                <w:t xml:space="preserve">Раздел 2. </w:t>
              </w:r>
              <w:r>
                <w:rPr>
                  <w:rStyle w:val="a9"/>
                  <w:color w:val="000000" w:themeColor="text1"/>
                </w:rPr>
                <w:t>Числа и величины</w:t>
              </w:r>
              <w:r w:rsidRPr="002A7F1A">
                <w:rPr>
                  <w:rStyle w:val="a9"/>
                  <w:color w:val="000000" w:themeColor="text1"/>
                </w:rPr>
                <w:t xml:space="preserve">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математической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Едина коллекция цифровых образовательных ресурсов. Изучение раздела «М</w:t>
            </w:r>
            <w:r w:rsidRPr="002A7F1A">
              <w:rPr>
                <w:rFonts w:ascii="Times New Roman" w:hAnsi="Times New Roman" w:cs="Times New Roman"/>
                <w:color w:val="000000" w:themeColor="text1"/>
              </w:rPr>
              <w:t>етодическая поддержка</w:t>
            </w:r>
            <w:r>
              <w:rPr>
                <w:rFonts w:ascii="Times New Roman" w:hAnsi="Times New Roman" w:cs="Times New Roman"/>
                <w:color w:val="000000" w:themeColor="text1"/>
              </w:rPr>
              <w:t>», цифровых ресурсов к учебным материалам</w:t>
            </w:r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http://school-collection.edu.ru/catalog/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декабрь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33515D" w:rsidRPr="00CC6AD1" w:rsidRDefault="0033515D" w:rsidP="0033515D">
      <w:pPr>
        <w:spacing w:after="1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следующей диагностики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разработки индивидуального </w:t>
      </w:r>
    </w:p>
    <w:p w:rsidR="0033515D" w:rsidRPr="00E10FEA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образовательного маршрута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Координатор ИОМП от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МО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3515D" w:rsidRPr="00CC6AD1" w:rsidRDefault="0033515D" w:rsidP="0033515D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(приказ МО о назначении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координатора)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</w:t>
      </w:r>
      <w:r w:rsidRPr="00CC6AD1">
        <w:rPr>
          <w:rFonts w:ascii="Times New Roman" w:hAnsi="Times New Roman" w:cs="Times New Roman"/>
          <w:i/>
          <w:color w:val="000000" w:themeColor="text1"/>
          <w:szCs w:val="26"/>
        </w:rPr>
        <w:t xml:space="preserve">подпись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Педагогический работник                                                   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Pr="00CC6AD1">
        <w:rPr>
          <w:rFonts w:ascii="Times New Roman" w:eastAsia="Times New Roman" w:hAnsi="Times New Roman" w:cs="Times New Roman"/>
          <w:i/>
          <w:color w:val="000000" w:themeColor="text1"/>
          <w:szCs w:val="26"/>
        </w:rPr>
        <w:t>подпись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Pr="0003292C" w:rsidRDefault="0033515D" w:rsidP="0033515D">
      <w:pPr>
        <w:jc w:val="center"/>
        <w:rPr>
          <w:rFonts w:ascii="Times New Roman" w:hAnsi="Times New Roman" w:cs="Times New Roman"/>
          <w:caps/>
        </w:rPr>
      </w:pPr>
      <w:r w:rsidRPr="0003292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Блок 6. Методический аудит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Саморефлексия по итогам прохождения ИОМ.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ОТЧЕТНОЕ МЕРОПРИЯТИЕ (форма определяется педагогом)</w:t>
      </w:r>
    </w:p>
    <w:p w:rsidR="0033515D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</w:p>
    <w:p w:rsidR="0033515D" w:rsidRDefault="0033515D" w:rsidP="0033515D">
      <w:pPr>
        <w:shd w:val="clear" w:color="auto" w:fill="FFFFFF"/>
        <w:spacing w:line="360" w:lineRule="auto"/>
        <w:ind w:left="113"/>
        <w:jc w:val="both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>Педагогический работник                                                   ___________________________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Координатор ИОМП от МО 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___________________________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Cs w:val="26"/>
        </w:rPr>
        <w:t xml:space="preserve">                    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Тьютор/специалист ЦНППМ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___________________________</w:t>
      </w:r>
    </w:p>
    <w:p w:rsidR="0033515D" w:rsidRDefault="0033515D" w:rsidP="0033515D"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  <w:r>
        <w:t xml:space="preserve">  </w:t>
      </w:r>
    </w:p>
    <w:bookmarkEnd w:id="0"/>
    <w:p w:rsidR="00C81C38" w:rsidRDefault="00C81C38" w:rsidP="00C81C38">
      <w:pPr>
        <w:spacing w:after="0"/>
        <w:jc w:val="center"/>
        <w:rPr>
          <w:rFonts w:ascii="Times New Roman" w:hAnsi="Times New Roman" w:cs="Times New Roman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УТВЕРЖДЕНО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приказом ГБУ ДПО РД «ДИРО»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12.</w:t>
      </w:r>
      <w:r w:rsidRPr="00AA3D0B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09. </w:t>
      </w:r>
      <w:r w:rsidRPr="00AA3D0B">
        <w:rPr>
          <w:rFonts w:ascii="Times New Roman" w:hAnsi="Times New Roman" w:cs="Times New Roman"/>
        </w:rPr>
        <w:t>2022 г</w:t>
      </w:r>
      <w:r>
        <w:rPr>
          <w:rFonts w:ascii="Times New Roman" w:hAnsi="Times New Roman" w:cs="Times New Roman"/>
        </w:rPr>
        <w:t>.</w:t>
      </w:r>
      <w:r w:rsidRPr="00AA3D0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145-О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ПОЛОЖЕНИЕ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 порядке и формах диагностики профессиональных дефицитов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педагогических работников и управленческих кадров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образовательных организаций Республики Дагестан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>с возможностью получения индивидуального плана</w:t>
      </w:r>
    </w:p>
    <w:p w:rsidR="00D06B34" w:rsidRPr="00377766" w:rsidRDefault="00D06B34" w:rsidP="00D06B3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Положение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 (далее Положение) разработано в соответствии с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диной федеральной систем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работников и управленческих кадров в целях формирования </w:t>
      </w:r>
      <w:r>
        <w:rPr>
          <w:rFonts w:ascii="Times New Roman" w:hAnsi="Times New Roman" w:cs="Times New Roman"/>
          <w:sz w:val="24"/>
          <w:szCs w:val="24"/>
        </w:rPr>
        <w:t>согласованных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подходов к обеспечению персонифицированного повышения квалификации педагогических работников и управленческих кадров на основе выявленных профессиональных дефицитов.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Под единой федеральной системой научно-методического сопровождения педагогических работников и управленческих кадров (далее ЕФС) понимается совокупность взаимосвязанных и интегрированных между собой, но при этом относительно самостоятельных субъектов научно-методической деятельности федерального, регионального и муниципального уровней, обеспечивающих сопровождение педагогов и управленческих кадров в повышении квалификации, переподготовке, в том числе с учетом выявления профессиональных дефицитов и построения на их основе индивидуальных маршрутов непрерывного развития профессионального мастерства, а также использования стажировочных площадок, сетевых форм взаимодействия и внедрения механизмов наставничества.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Структурными элементами ЕФС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координатор (ФГАОУ ДПО «Академия Минпросвещения России»), осуществляющий функции Федерального центра непрерывного повышения профессионального мастерства педагогических работников, являющийся оператором деятельности региональной сети </w:t>
      </w:r>
      <w:r>
        <w:rPr>
          <w:rFonts w:ascii="Times New Roman" w:hAnsi="Times New Roman"/>
          <w:sz w:val="24"/>
          <w:szCs w:val="24"/>
        </w:rPr>
        <w:t>дополнительного профессионального образования</w:t>
      </w:r>
      <w:r w:rsidRPr="00377766">
        <w:rPr>
          <w:rFonts w:ascii="Times New Roman" w:hAnsi="Times New Roman" w:cs="Times New Roman"/>
          <w:sz w:val="24"/>
          <w:szCs w:val="24"/>
        </w:rPr>
        <w:t xml:space="preserve">, разрабатывающим показатели эффективности их работы, оказывающим методическую, организационную и содержательную поддержку, проводящим мониторинг результатов их деятельности; </w:t>
      </w:r>
    </w:p>
    <w:p w:rsidR="00D06B34" w:rsidRPr="00B957FD" w:rsidRDefault="00D06B34" w:rsidP="00D06B34">
      <w:pPr>
        <w:rPr>
          <w:rFonts w:ascii="Times New Roman" w:hAnsi="Times New Roman" w:cs="Times New Roman"/>
        </w:rPr>
        <w:sectPr w:rsidR="00D06B34" w:rsidRPr="00B957FD" w:rsidSect="00D06B34">
          <w:type w:val="continuous"/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D06B34" w:rsidRDefault="00D06B34" w:rsidP="00D06B34">
      <w:pPr>
        <w:jc w:val="center"/>
      </w:pP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федеральные центры научно-методического сопровождения педагогических работников, осуществляющие функции по разработке, апробации и внедрению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концептуальных положений и моделей опережающего профессионального развития современного педагога в сетевом формате;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подходов к совершенствованию региональных систем научно-методического сопровождения педагогов с учетом специфики регионов;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вариативных моделей непрерывного педагогического образования, включая среднее профессиональное и дополнительное профессиональное образование, в сетевом формате; </w:t>
      </w:r>
    </w:p>
    <w:p w:rsidR="00D06B34" w:rsidRPr="00377766" w:rsidRDefault="00D06B34" w:rsidP="00D06B34">
      <w:pPr>
        <w:pStyle w:val="a6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моделей выявления, отбора и сопровождения педагогически одаренной молодежи; диагностических комплексов профессиональных компетенций педагогов; </w:t>
      </w: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 xml:space="preserve">центр непрерывного повышения профессионального мастерства педагогических работников (далее ЦНППМ ДИРО), выступающий координатором региональной инфраструктуры системы научно-методического сопровождения педагогических работников и управленческих кадров; </w:t>
      </w:r>
    </w:p>
    <w:p w:rsidR="00D06B34" w:rsidRPr="006C08AC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>региональная система научно-методического сопровождения педагогических работников и управленческих кадров (далее PC HMC) совокупность региональных организаций, имеющих соответствующую лицензию, а также лица, ответственные за организацию методической (научно-методической) работы в образовательных организациях, региональный орган исполнительной власти, осуществляющи</w:t>
      </w:r>
      <w:r>
        <w:rPr>
          <w:rFonts w:ascii="Times New Roman" w:hAnsi="Times New Roman"/>
          <w:sz w:val="24"/>
          <w:szCs w:val="24"/>
        </w:rPr>
        <w:t>й</w:t>
      </w:r>
      <w:r w:rsidRPr="006C08AC">
        <w:rPr>
          <w:rFonts w:ascii="Times New Roman" w:hAnsi="Times New Roman" w:cs="Times New Roman"/>
          <w:sz w:val="24"/>
          <w:szCs w:val="24"/>
        </w:rPr>
        <w:t xml:space="preserve"> государственное управление в сфере образования – Министерство образования и науки Республики Дагестан;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Arial" w:hAnsi="Arial" w:cs="Arial"/>
          <w:i/>
          <w:iCs/>
          <w:color w:val="888888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региональные учебно-методические объединения, методические советы, муниципальные методические службы, иные общественно-профессиональные объединения, ассоциации, комиссии, советы. </w:t>
      </w:r>
    </w:p>
    <w:p w:rsidR="004968E7" w:rsidRDefault="004968E7" w:rsidP="00D06B34">
      <w:pPr>
        <w:spacing w:after="0"/>
        <w:ind w:left="567" w:hanging="567"/>
        <w:jc w:val="both"/>
        <w:rPr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sz w:val="24"/>
          <w:szCs w:val="24"/>
        </w:rPr>
        <w:t xml:space="preserve">1.4. </w:t>
      </w:r>
      <w:r w:rsidRPr="00377766">
        <w:rPr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>Нормативными правовыми основаниями проведения диагностики профессиональных дефицитов педагогических работников и управленческих кадров образования (далее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диагностика профессиональных дефицитов)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31 декабря 2019 г. № 3273- p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педагогического роста»;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паспорт федерального проекта «Современная школа» национального проекта «Образование»;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Министерства просвещения Российской Федерации от 16 декабря 2020 г. № P-174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распоряжение Министерства просвещения Российской Федерации от 4 февраля 2021 г. № Р-33 «Об утверждении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создании и функционировании региональной с</w:t>
      </w:r>
      <w:r w:rsidRPr="00377766">
        <w:rPr>
          <w:rFonts w:ascii="Times New Roman" w:hAnsi="Times New Roman" w:cs="Times New Roman"/>
          <w:sz w:val="24"/>
          <w:szCs w:val="24"/>
        </w:rPr>
        <w:t>истем</w:t>
      </w:r>
      <w:r>
        <w:rPr>
          <w:rFonts w:ascii="Times New Roman" w:hAnsi="Times New Roman"/>
          <w:sz w:val="24"/>
          <w:szCs w:val="24"/>
        </w:rPr>
        <w:t>ы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и управленческих кадров Республики Дагестан</w:t>
      </w:r>
      <w:r>
        <w:rPr>
          <w:rFonts w:ascii="Times New Roman" w:hAnsi="Times New Roman"/>
          <w:sz w:val="24"/>
          <w:szCs w:val="24"/>
        </w:rPr>
        <w:t>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Стратегия научно-методического сопровождения педагогических и управленческих кадров «Возобновляемое образование» на 2022-2024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гг.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2. Направления и формы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коммуникативных, которые связаны с трудовыми функциями профессионального стандарта «Педагог».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управленческих кадров обусловлены закрепленными должностными обязанностями, связанными с управлением процессами, ресурсами, кадрами, результатами и требованиями в области управления информацией.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Формы диагностики профессиональных дефицитов, устанавливаемые в ДИРО: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стандартизированных оценочных процедур;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самодиагностика профессиональных дефицитов на основании рефлексии профессиональной деятельности;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диагностика профессиональных дефицитов на основании результатов профессиональной деятельности – 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результатов обучающихся/воспитанников; </w:t>
      </w:r>
    </w:p>
    <w:p w:rsidR="00D06B34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экспертной оценки практической (предметно-методической/управленческой) деятельности. </w:t>
      </w:r>
    </w:p>
    <w:p w:rsidR="004968E7" w:rsidRPr="00377766" w:rsidRDefault="004968E7" w:rsidP="004968E7">
      <w:pPr>
        <w:pStyle w:val="a6"/>
        <w:tabs>
          <w:tab w:val="left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7C564C" w:rsidRDefault="00D06B34" w:rsidP="00D06B34">
      <w:pPr>
        <w:pStyle w:val="a6"/>
        <w:numPr>
          <w:ilvl w:val="1"/>
          <w:numId w:val="30"/>
        </w:numPr>
        <w:suppressAutoHyphens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C564C">
        <w:rPr>
          <w:rFonts w:ascii="Times New Roman" w:hAnsi="Times New Roman"/>
          <w:sz w:val="24"/>
          <w:szCs w:val="24"/>
        </w:rPr>
        <w:t xml:space="preserve">Диагностика профессиональных дефицитов основывается на вариативном, уровневом и комплексном подходах: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вариативный подход проявляется в применении имеющих разные основания форм диагностики профессиональных компетенций;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уровневый подход предполагает выявление разных уровней (минимальный, средний, высокий)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комплексный подход проявляется в одновременном применении разных форм диагностики.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Диагностика профессиональных дефицитов на основании стандартизированных оценочных процедур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производится посредством выполнения диагностической работы с использованием стандартизированного инструментария, спроектированного: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 по блокам профессиональных компетенций (предметных, методических, психолого-педагогических, коммуникативных);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по функциональным блокам управления (процессами, ресурсами, кадрами, результатами, информацией).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3.2.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на основании стандартизированных оценочных процедур может осуществляться как отдель</w:t>
      </w:r>
      <w:r>
        <w:rPr>
          <w:rFonts w:ascii="Times New Roman" w:hAnsi="Times New Roman" w:cs="Times New Roman"/>
          <w:sz w:val="24"/>
          <w:szCs w:val="24"/>
        </w:rPr>
        <w:t xml:space="preserve">ное диагностическое мероприятие, та и </w:t>
      </w:r>
      <w:r w:rsidRPr="00377766">
        <w:rPr>
          <w:rFonts w:ascii="Times New Roman" w:hAnsi="Times New Roman" w:cs="Times New Roman"/>
          <w:sz w:val="24"/>
          <w:szCs w:val="24"/>
        </w:rPr>
        <w:t xml:space="preserve">в рамках входного/итогового тестирования при обучении по дополнительной профессиональной программе повышения квалификации (далее ДПП ПK). Тематика ДПП ПK определяет направленность диагностических заданий входного/итогового тестирования.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Каждый блок диагностических заданий должен содержать тестовые задания различных видов (выбор одного ответа или нескольких, установление соответствия или последовательности, формулировка краткого/развернутого ответа).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осуществляется на основе уровневого подхода и позволяет выявить несколько уровней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дефицитов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: высокий, средний, низкий.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3.4.1. Применительно к предметным компетенциям педагогических работников: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Высокий уровень дефицита свидетельствует о слабой предметной подготовке учителя, которая позволяет выполнять задания преимущественно базового уровня сложности. Высокий уровень дефицита методических, психолого-педагогических, коммуникативных компетенций означает неумение решать стандартные профессиональные задачи.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уровень свидетельствуют о недостаточной предметной подготовке учителя, которая позволяет выполнять задания базового и частично продвинутого уровня сложности. 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профессиональные задачи в новых условиях.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Низкий уровень свидетельствует о достаточной предметной подготовке учителя, которая обеспечивает выполнение заданий всех уровней сложности.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умение решать профессиональные задачи в нестандартных ситуациях.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3.4.2. Применительно к управленческим кадрам: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высокий уровень дефицита управленческих компетенций означает неумение решать стандартные управленческие задачи,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новых условиях,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нестандартных ситуациях.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В таблице представлены рекомендации к определению уровней профессиональных дефицитов и способам их восполнения (на примере предметных дефицитов). </w:t>
      </w:r>
    </w:p>
    <w:tbl>
      <w:tblPr>
        <w:tblStyle w:val="a8"/>
        <w:tblW w:w="14488" w:type="dxa"/>
        <w:tblInd w:w="108" w:type="dxa"/>
        <w:tblLook w:val="04A0" w:firstRow="1" w:lastRow="0" w:firstColumn="1" w:lastColumn="0" w:noHBand="0" w:noVBand="1"/>
      </w:tblPr>
      <w:tblGrid>
        <w:gridCol w:w="3856"/>
        <w:gridCol w:w="2694"/>
        <w:gridCol w:w="7938"/>
      </w:tblGrid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Результативность диагностики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Дефицитарный уровень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Рекомендации по способам восполнения предметных дефицитов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менее 60%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61-80%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 или повышение квалификации по предметным программам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81-100%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Минимальный или отсутствие дефицита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Профессиональнее развитие в области предметных компетенций на основе неформального и информального образования</w:t>
            </w:r>
          </w:p>
        </w:tc>
      </w:tr>
    </w:tbl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3.5.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Инструментарием диагностики профессиональных дефицитов на основании стандартизированных оценочных процедур являются тесты с заданиями закрытого и открытого типа. Тестирование является приоритетной процедурой диагностики, поскольку позволяет получить объективные данные о профессиональных дефицитах.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закрытого типа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3.6.1. Типы заданий: задания с выбором одного правильного ответа, задания с множественным выбором, задания на установление соответствия, задания на установление последовательности (порядка).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Требования к содержанию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краткая, ясная и однозначная формулировка заданий, которую разработчик и участник диагностики трактуют одинаково;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исключение качественных характеристик (эффективно, оптимально, достаточно и т. п.) или пояснение их через количественные характеристики;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недопустимость использования слов-подсказок в тексте заданий и вариантах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ответ на отдельное задание не должен быть подсказкой к другим заданиям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одинаковая привлекательность для выбора всего меню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проектирование вариантов ответа по одному основанию (например, если один вариант ответа является конкретным, частным случаем, то и другие должны быть конкретными, а не общими случаями).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3.6.2. Уровни сложности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первый уровень направлен на выявление знаний;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второй уровень направлен на выявление умений применять знания в типичных ситуациях;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третий уровень направлен на выявление умений применять знания в нестандартных ситуациях.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обеспечения вариативности теста рекомендуется: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включать в тест 4 параллельных варианта;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 использовать идентичные задания в параллельных вариантах;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использовать не менее трех разных форм заданий в каждом варианте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следовать принципу фасетных (однотипных) заданий в параллельных вариантах.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3.6.3. Рекомендации по количеству заданий и вариантов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одного правильного ответа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 менее 4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всех верных ответов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в заданиях на установление последовательности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ответа. </w:t>
      </w:r>
    </w:p>
    <w:p w:rsidR="002675E8" w:rsidRDefault="002675E8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3.7.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открытого типа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 заданиям открытого типа относятся два вида: задания-дополнения и задания свободного изложения. Ответ на задания-дополнения (задания с кратким ответом) не должен превышать 2-3 слов, чаще всего такой ответ составляет одно слово, число, символ. Эти ограничения обеспечивают однозначность оценивания.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Рекомендации по проектированию заданий-дополнений: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каждое задание должно быть нацелено на конкретное дополнение, место для которого обозначается (например, прочерком или точками);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текст задания должен содержать минимальное количество информации, необходимое для его правильного выполнения.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Для выполнения заданий свободного изложения тестируемому необходимо сформулировать и записать развернутый ответ. Задания свободного изложения требуют экспертного оценивания. В структуру заданий свободного изложения рекомендуется включать стимульную часть (в виде текста, рисунка, графика, таблицы, схемы), которая содержит учебную информацию для ответа на несколько вопросов.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Задания свободного изложения направлены на выявление действий тестируемого в разных профессиональных ситуациях: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работников: при планировании и проведении учебных занятий, формировании мотивации к обучению, организации учебной деятельности, оценивании учебных достижений, применении цифровых инструментов при обучении, взаимодействии с обучающимися, самопрезентации;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кадров: при планировании работы образовательной организации, реализации требований федеральных государственных образовательных стандартов, подборе и расстановке кадров, обеспечении качества образования, создании материально-технической базы, обеспечении цифровизации образовательного процесса, защиты персональных данных, открытости и доступности информации.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F6E" w:rsidRPr="00377766" w:rsidRDefault="00340F6E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Самодиагностика профессиональных </w:t>
      </w:r>
      <w:r>
        <w:rPr>
          <w:rFonts w:ascii="Times New Roman" w:hAnsi="Times New Roman" w:cs="Times New Roman"/>
          <w:b/>
          <w:sz w:val="24"/>
          <w:szCs w:val="24"/>
        </w:rPr>
        <w:t>проблем/</w:t>
      </w:r>
      <w:r w:rsidRPr="00377766">
        <w:rPr>
          <w:rFonts w:ascii="Times New Roman" w:hAnsi="Times New Roman" w:cs="Times New Roman"/>
          <w:b/>
          <w:sz w:val="24"/>
          <w:szCs w:val="24"/>
        </w:rPr>
        <w:t xml:space="preserve">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4.1. </w:t>
      </w:r>
      <w:r w:rsidRPr="00377766">
        <w:rPr>
          <w:rFonts w:ascii="Times New Roman" w:hAnsi="Times New Roman" w:cs="Times New Roman"/>
          <w:sz w:val="24"/>
          <w:szCs w:val="24"/>
        </w:rPr>
        <w:tab/>
        <w:t>Универсальным инструментом для самодиагностики профессиональных дефицитов является анкета/чек-лист, обеспечивающи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структурированный сбор первичных количественных данных (статистики). Основа для структурирования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функциональные блоки профессиональной деятельности, определяемые трудовыми функциями/должностными обязанностями диагностируемого.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включать в анкету/чек-лист: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педагогического работника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предметный, методический, психолого-педагогический, коммуникативный;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руководящих кадров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процессы, ресурсы, кадры, результаты, информация.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Рекомендации по составлению анкет/чек-листов: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анкеты делятся на закрытые (на основе выбора из готового меню), полузакрытые (меню предусматривает возможность самостоятельного ответа), открытые (предполагается свободное формулирование ответа);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развернутых ответов по существу задаваемых открытых вопросов позволяет составить представление о глубине рефлексии профессиональных дефицитов педагогическими работниками/управленческими кадрами;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должны быть сформулированы четко, ясно, исключать двусмысленность и разночтения;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следует располагать исходя из принципа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от простого к сложному, от общего к частному.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5. Диагностика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профессиональной деятельности педагогического работника осуществляется на основании экспертного анализа его результатов в области обучения, воспитания, развития обучающихся.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деятельности управленческих кадров осуществляется органом, выполняющим функции и полномочия учредителя образовательной организации, в том числе в рамках аттестационных процедур на соответствие занимаемой должности.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6. Диагностика профессиональных дефицитов на основании экспертной оценки практической деятельности педагогических работников.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может проводиться в форме обсуждения открытых мероприятий: открытых уроков; выступлений в профессиональных аудиториях; участия в профессиональных конкурсах и др. Основанием для экспертной оценки может служить чек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7766">
        <w:rPr>
          <w:rFonts w:ascii="Times New Roman" w:hAnsi="Times New Roman" w:cs="Times New Roman"/>
          <w:sz w:val="24"/>
          <w:szCs w:val="24"/>
        </w:rPr>
        <w:t xml:space="preserve">лист.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Диагностика профессиональных дефицитов управленческих кадров может производиться по итогам экспертной оценки в рамках аттестационных процедур на соответствие занимаемой должности.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Pr="00377766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Порядок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стандартизированных оценочных процедур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7.1.1 Участие в диагностике профессиональных дефицитов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добровольное, осуществляется на основании личного заявления.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7.1.2. </w:t>
      </w:r>
      <w:r>
        <w:rPr>
          <w:rFonts w:ascii="Times New Roman" w:hAnsi="Times New Roman" w:cs="Times New Roman"/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 xml:space="preserve">Оператором диагностики может выступать ЦНППМ или одна из организаций, реализующих дополнительное профессиональное образование. Оператор диагностики профессиональных дефицитов назначается региональным органом исполнительной власти, осуществляющим государственное управление в сфере образования.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7.1.3. Функции оператора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диагностики профессиональных дефицитов: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комиссий по разработке диагностических материалов, варианты диагностических заданий, критерии их оценивания, критерии определения уровней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определение сроков, места проведения диагностики, порядка подачи заявлений об участии в диагностике, условий хранения диагностических материалов, информирование участников;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региональных комиссий (далее PK), участвующих в процедуре диагностики, включая председателей и заместителей председателей, экспертов и специалистов, привлекаемых к процедуре диагностики;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определение порядка проверки диагностических работ;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конфликтных комиссий, определение порядка подачи и рассмотрения апелляций по вопросам нарушения порядка, несогласия с выставленными баллами.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Процедура диагностики: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каждого участника диагностики организуется отдельное рабочее место.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 день проведения диагностики в ППД присутствуют руководитель и организаторы диагностики, не менее одного члена PK, технический специалист по работе с аппаратным и программным обеспечением.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Пакет диагностических материалов для каждого участника диагностики включает диагностические задания, бланки регистрации, бланки ответов на задания.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Проверка диагностических работ представляет собой проверку ответов на задания открытого типа экспертами PK.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При диагностике профессиональных дефицитов в рамках кypсов повышения квалификации содержание диагностических материалов определяется тематикой курсов.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проводить входную диагностику в начале обучения, итоговую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в конце.  Данный вид диагностики может быть проведен с использованием бланковой технологии или в электронном виде (из личного кабинета слушателя курсов).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самодиагностики профессиональных 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Данную диагностику рекомендуется проводить в рамках обучения по ДПП ПK на добровольной основе и без ограничения по времени, что позволяет получить максимально достоверные данные. Содержание диагностических материалов определяется целью диагностики. Самодиагностика может быть проведена как с помощью бланковой технологии, так и в дистанционном режиме.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диагностики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а) анализ результатов независимых диагностик обучающихся, результатов стандартизированных оценочных процедур в рамках внутренней системы оценки качества образования, портфолио обучающихся, динамики личностных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(предметными, методическими, психолого-педагогическими, коммуникативными).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а) анализ динамики объективных результатов деятельности образовательной организации; </w:t>
      </w:r>
    </w:p>
    <w:p w:rsidR="00D06B34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руководителей образовательных организаций. </w:t>
      </w:r>
    </w:p>
    <w:p w:rsidR="002675E8" w:rsidRPr="00377766" w:rsidRDefault="002675E8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7.4.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экспертной оценки практической (предметно-методической/управленческой)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777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Включает участие диагностируемого в открытом мероприятии, его анализ и подготовку заключения о выявленных профессиональных дефицитах.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Процедуры самодиагностики профессиональных дефицитов на основании рефлексии профессиональной деятельности, диагностики профессиональных дефицитов на основании результатов профессиональной деятельности, диагностики профессиональных дефицитов на основании экспертной оценки практической (предметно-методической/ управленческой) деятельности не имеют строгой периодичности.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Результаты этих процедур, в сочетании с результатами диагностики профессиональных дефицитов на основании стандартизированных оценочных процедур, являются основанием для формирования комплексного дефицитарного профиля работника, на основании которого может строит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77766">
        <w:rPr>
          <w:rFonts w:ascii="Times New Roman" w:hAnsi="Times New Roman" w:cs="Times New Roman"/>
          <w:sz w:val="24"/>
          <w:szCs w:val="24"/>
        </w:rPr>
        <w:t>ся индивидуальный план профессионального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индивидуальный образовательный маршрут.</w:t>
      </w: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  <w:sectPr w:rsidR="00D06B34" w:rsidSect="00EA356E">
          <w:type w:val="continuous"/>
          <w:pgSz w:w="16834" w:h="11909" w:orient="landscape" w:code="9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C81C38" w:rsidRDefault="00C81C38" w:rsidP="00127E1F">
      <w:pPr>
        <w:spacing w:after="0"/>
        <w:jc w:val="center"/>
        <w:rPr>
          <w:b/>
          <w:sz w:val="28"/>
          <w:szCs w:val="28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1F" w:rsidRPr="00C81C38" w:rsidRDefault="00127E1F" w:rsidP="00127E1F">
      <w:pPr>
        <w:spacing w:after="0"/>
        <w:jc w:val="center"/>
        <w:rPr>
          <w:b/>
          <w:color w:val="002060"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127E1F" w:rsidRPr="00677D50" w:rsidRDefault="00127E1F" w:rsidP="00127E1F">
      <w:pPr>
        <w:spacing w:after="0"/>
        <w:jc w:val="center"/>
        <w:rPr>
          <w:b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ЧЕК-ЛИСТ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организации________________________________________________________________________________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директора________________________________________________________________________________________________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>
        <w:rPr>
          <w:sz w:val="24"/>
          <w:szCs w:val="24"/>
        </w:rPr>
        <w:t>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Pr="00343B8F">
        <w:rPr>
          <w:sz w:val="24"/>
          <w:szCs w:val="24"/>
        </w:rPr>
        <w:t>елефон</w:t>
      </w:r>
      <w:r>
        <w:rPr>
          <w:sz w:val="24"/>
          <w:szCs w:val="24"/>
        </w:rPr>
        <w:t>______________________________________________________</w:t>
      </w:r>
      <w:r w:rsidRPr="00343B8F">
        <w:rPr>
          <w:sz w:val="24"/>
          <w:szCs w:val="24"/>
        </w:rPr>
        <w:t xml:space="preserve"> </w:t>
      </w: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>_______________________________________</w:t>
      </w:r>
    </w:p>
    <w:p w:rsidR="00127E1F" w:rsidRPr="00343B8F" w:rsidRDefault="00127E1F" w:rsidP="00127E1F">
      <w:pPr>
        <w:spacing w:after="0"/>
        <w:rPr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127E1F" w:rsidRPr="00343B8F" w:rsidTr="00F247B6">
        <w:tc>
          <w:tcPr>
            <w:tcW w:w="561" w:type="dxa"/>
          </w:tcPr>
          <w:p w:rsidR="00127E1F" w:rsidRPr="00343B8F" w:rsidRDefault="00127E1F" w:rsidP="00F247B6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127E1F" w:rsidRPr="00343B8F" w:rsidRDefault="00127E1F" w:rsidP="00F247B6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127E1F" w:rsidRPr="00343B8F" w:rsidRDefault="00127E1F" w:rsidP="00F247B6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127E1F" w:rsidRPr="00343B8F" w:rsidRDefault="00127E1F" w:rsidP="00F247B6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127E1F" w:rsidRPr="00343B8F" w:rsidRDefault="00127E1F" w:rsidP="00F247B6">
            <w:pPr>
              <w:jc w:val="center"/>
            </w:pPr>
            <w:r w:rsidRPr="00343B8F">
              <w:t>ПРИМЕЧАНИЕ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Pr="00343B8F" w:rsidRDefault="00127E1F" w:rsidP="00F247B6">
            <w:r>
              <w:t>1.</w:t>
            </w:r>
          </w:p>
        </w:tc>
        <w:tc>
          <w:tcPr>
            <w:tcW w:w="1561" w:type="dxa"/>
            <w:vMerge w:val="restart"/>
          </w:tcPr>
          <w:p w:rsidR="00127E1F" w:rsidRPr="00CD5F70" w:rsidRDefault="00127E1F" w:rsidP="00F247B6">
            <w:pPr>
              <w:rPr>
                <w:b/>
              </w:rPr>
            </w:pPr>
            <w:r w:rsidRPr="00CD5F70">
              <w:rPr>
                <w:b/>
              </w:rPr>
              <w:t>Подготови</w:t>
            </w:r>
            <w:r>
              <w:rPr>
                <w:b/>
              </w:rPr>
              <w:t>-</w:t>
            </w:r>
            <w:r w:rsidRPr="00CD5F70">
              <w:rPr>
                <w:b/>
              </w:rPr>
              <w:t xml:space="preserve">тельный </w:t>
            </w:r>
          </w:p>
        </w:tc>
        <w:tc>
          <w:tcPr>
            <w:tcW w:w="6095" w:type="dxa"/>
          </w:tcPr>
          <w:p w:rsidR="00127E1F" w:rsidRPr="00343B8F" w:rsidRDefault="00127E1F" w:rsidP="00F247B6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дорожной карты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</w:tcPr>
          <w:p w:rsidR="00127E1F" w:rsidRPr="00343B8F" w:rsidRDefault="00127E1F" w:rsidP="00F247B6">
            <w:r>
              <w:lastRenderedPageBreak/>
              <w:t>2.</w:t>
            </w:r>
          </w:p>
        </w:tc>
        <w:tc>
          <w:tcPr>
            <w:tcW w:w="1561" w:type="dxa"/>
          </w:tcPr>
          <w:p w:rsidR="00127E1F" w:rsidRPr="00343B8F" w:rsidRDefault="00127E1F" w:rsidP="00127E1F">
            <w:r>
              <w:t>Диагностический</w:t>
            </w:r>
          </w:p>
        </w:tc>
        <w:tc>
          <w:tcPr>
            <w:tcW w:w="6095" w:type="dxa"/>
          </w:tcPr>
          <w:p w:rsidR="00127E1F" w:rsidRPr="008457EE" w:rsidRDefault="00127E1F" w:rsidP="00F247B6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127E1F" w:rsidRPr="00343B8F" w:rsidRDefault="00127E1F" w:rsidP="00F247B6">
            <w:r w:rsidRPr="008457EE">
              <w:t>анализ документов;</w:t>
            </w:r>
            <w:r>
              <w:t xml:space="preserve"> </w:t>
            </w:r>
            <w:r w:rsidRPr="008457EE">
              <w:t>анкетирование;</w:t>
            </w:r>
            <w:r>
              <w:t xml:space="preserve"> </w:t>
            </w:r>
            <w:r w:rsidRPr="008457EE">
              <w:t>собеседование;</w:t>
            </w:r>
            <w:r>
              <w:t xml:space="preserve"> </w:t>
            </w:r>
            <w:r w:rsidRPr="008457EE">
              <w:t xml:space="preserve">наблюдение в процессе педагогической </w:t>
            </w:r>
            <w:r>
              <w:t>д</w:t>
            </w:r>
            <w:r w:rsidRPr="008457EE">
              <w:t>еятельности</w:t>
            </w:r>
            <w:r>
              <w:t xml:space="preserve"> и др.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rPr>
          <w:trHeight w:val="519"/>
        </w:trPr>
        <w:tc>
          <w:tcPr>
            <w:tcW w:w="561" w:type="dxa"/>
            <w:vMerge w:val="restart"/>
          </w:tcPr>
          <w:p w:rsidR="00127E1F" w:rsidRPr="00343B8F" w:rsidRDefault="00127E1F" w:rsidP="00F247B6">
            <w:r>
              <w:t>3.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F247B6">
            <w:r>
              <w:t>Проектиро-вочный</w:t>
            </w:r>
          </w:p>
        </w:tc>
        <w:tc>
          <w:tcPr>
            <w:tcW w:w="6095" w:type="dxa"/>
          </w:tcPr>
          <w:p w:rsidR="00127E1F" w:rsidRPr="00343B8F" w:rsidRDefault="00127E1F" w:rsidP="00F247B6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Pr="00343B8F" w:rsidRDefault="00127E1F" w:rsidP="00F247B6">
            <w:r>
              <w:t>4.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F247B6">
            <w:r>
              <w:t>Реализаци-онный</w:t>
            </w:r>
          </w:p>
        </w:tc>
        <w:tc>
          <w:tcPr>
            <w:tcW w:w="6095" w:type="dxa"/>
          </w:tcPr>
          <w:p w:rsidR="00127E1F" w:rsidRPr="00343B8F" w:rsidRDefault="00127E1F" w:rsidP="00F247B6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Default="00127E1F" w:rsidP="00F247B6">
            <w:r>
              <w:t>5.</w:t>
            </w:r>
          </w:p>
          <w:p w:rsidR="00127E1F" w:rsidRPr="00343B8F" w:rsidRDefault="00127E1F" w:rsidP="00F247B6"/>
        </w:tc>
        <w:tc>
          <w:tcPr>
            <w:tcW w:w="1561" w:type="dxa"/>
            <w:vMerge w:val="restart"/>
          </w:tcPr>
          <w:p w:rsidR="00127E1F" w:rsidRPr="00343B8F" w:rsidRDefault="00127E1F" w:rsidP="00F247B6">
            <w:r>
              <w:t>Рефлексивно-аналитичес-кий</w:t>
            </w:r>
          </w:p>
        </w:tc>
        <w:tc>
          <w:tcPr>
            <w:tcW w:w="6095" w:type="dxa"/>
          </w:tcPr>
          <w:p w:rsidR="00127E1F" w:rsidRDefault="00127E1F" w:rsidP="00F247B6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127E1F" w:rsidRPr="00343B8F" w:rsidRDefault="00127E1F" w:rsidP="00F247B6">
            <w:r>
              <w:t>Июль 2023 (до 10.07)</w:t>
            </w:r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9D5C77" w:rsidRDefault="00127E1F" w:rsidP="00F247B6">
            <w:r w:rsidRPr="009D5C77">
              <w:t>Обобщение опыта лучших практик наставничества.</w:t>
            </w:r>
          </w:p>
          <w:p w:rsidR="00127E1F" w:rsidRPr="009D5C77" w:rsidRDefault="00127E1F" w:rsidP="00F247B6">
            <w:r w:rsidRPr="009D5C77">
              <w:t>Привлечение внимания общественности к благородной миссии наставничества.</w:t>
            </w:r>
          </w:p>
          <w:p w:rsidR="00127E1F" w:rsidRDefault="00127E1F" w:rsidP="00F247B6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127E1F" w:rsidRDefault="00127E1F" w:rsidP="00127E1F">
      <w:pPr>
        <w:spacing w:after="0"/>
        <w:jc w:val="both"/>
        <w:rPr>
          <w:sz w:val="28"/>
          <w:szCs w:val="28"/>
        </w:rPr>
      </w:pPr>
    </w:p>
    <w:p w:rsidR="00127E1F" w:rsidRDefault="00127E1F" w:rsidP="00127E1F">
      <w:pPr>
        <w:spacing w:after="0"/>
        <w:jc w:val="both"/>
        <w:rPr>
          <w:rStyle w:val="a9"/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электронную почту </w:t>
      </w:r>
      <w:hyperlink r:id="rId57" w:history="1">
        <w:r w:rsidRPr="00DA4128">
          <w:rPr>
            <w:rStyle w:val="a9"/>
            <w:sz w:val="28"/>
            <w:szCs w:val="28"/>
            <w:lang w:val="en-US"/>
          </w:rPr>
          <w:t>NastavnikRMC</w:t>
        </w:r>
        <w:r w:rsidRPr="00DA4128">
          <w:rPr>
            <w:rStyle w:val="a9"/>
            <w:sz w:val="28"/>
            <w:szCs w:val="28"/>
          </w:rPr>
          <w:t>@</w:t>
        </w:r>
        <w:r w:rsidRPr="00DA4128">
          <w:rPr>
            <w:rStyle w:val="a9"/>
            <w:sz w:val="28"/>
            <w:szCs w:val="28"/>
            <w:lang w:val="en-US"/>
          </w:rPr>
          <w:t>cpmrd</w:t>
        </w:r>
        <w:r w:rsidRPr="00720F3C">
          <w:rPr>
            <w:rStyle w:val="a9"/>
            <w:sz w:val="28"/>
            <w:szCs w:val="28"/>
          </w:rPr>
          <w:t>.</w:t>
        </w:r>
        <w:r w:rsidRPr="00DA4128">
          <w:rPr>
            <w:rStyle w:val="a9"/>
            <w:sz w:val="28"/>
            <w:szCs w:val="28"/>
            <w:lang w:val="en-US"/>
          </w:rPr>
          <w:t>ru</w:t>
        </w:r>
      </w:hyperlink>
      <w:r>
        <w:rPr>
          <w:rStyle w:val="a9"/>
          <w:sz w:val="28"/>
          <w:szCs w:val="28"/>
        </w:rPr>
        <w:t xml:space="preserve">  </w:t>
      </w:r>
    </w:p>
    <w:p w:rsidR="0022254B" w:rsidRDefault="00127E1F" w:rsidP="00C81C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E1F">
        <w:rPr>
          <w:rStyle w:val="a9"/>
          <w:color w:val="auto"/>
          <w:sz w:val="28"/>
          <w:szCs w:val="28"/>
          <w:u w:val="none"/>
        </w:rPr>
        <w:t xml:space="preserve">в срок 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до </w:t>
      </w:r>
      <w:r w:rsidR="00531697" w:rsidRPr="003A1258">
        <w:rPr>
          <w:rStyle w:val="a9"/>
          <w:b/>
          <w:color w:val="auto"/>
          <w:sz w:val="28"/>
          <w:szCs w:val="28"/>
          <w:u w:val="none"/>
        </w:rPr>
        <w:t>15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 января 2023 года</w:t>
      </w:r>
    </w:p>
    <w:sectPr w:rsidR="0022254B" w:rsidSect="00F247B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705" w:rsidRDefault="00395705" w:rsidP="001266F2">
      <w:pPr>
        <w:spacing w:after="0" w:line="240" w:lineRule="auto"/>
      </w:pPr>
      <w:r>
        <w:separator/>
      </w:r>
    </w:p>
  </w:endnote>
  <w:endnote w:type="continuationSeparator" w:id="0">
    <w:p w:rsidR="00395705" w:rsidRDefault="00395705" w:rsidP="0012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7346205"/>
      <w:docPartObj>
        <w:docPartGallery w:val="Page Numbers (Bottom of Page)"/>
        <w:docPartUnique/>
      </w:docPartObj>
    </w:sdtPr>
    <w:sdtContent>
      <w:p w:rsidR="00955857" w:rsidRDefault="0095585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AE3">
          <w:rPr>
            <w:noProof/>
          </w:rPr>
          <w:t>86</w:t>
        </w:r>
        <w:r>
          <w:fldChar w:fldCharType="end"/>
        </w:r>
      </w:p>
    </w:sdtContent>
  </w:sdt>
  <w:p w:rsidR="00955857" w:rsidRDefault="0095585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6606898"/>
      <w:docPartObj>
        <w:docPartGallery w:val="Page Numbers (Bottom of Page)"/>
        <w:docPartUnique/>
      </w:docPartObj>
    </w:sdtPr>
    <w:sdtContent>
      <w:p w:rsidR="00955857" w:rsidRDefault="00955857">
        <w:pPr>
          <w:pStyle w:val="ac"/>
          <w:jc w:val="center"/>
        </w:pPr>
      </w:p>
    </w:sdtContent>
  </w:sdt>
  <w:p w:rsidR="00955857" w:rsidRDefault="0095585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705" w:rsidRDefault="00395705" w:rsidP="001266F2">
      <w:pPr>
        <w:spacing w:after="0" w:line="240" w:lineRule="auto"/>
      </w:pPr>
      <w:r>
        <w:separator/>
      </w:r>
    </w:p>
  </w:footnote>
  <w:footnote w:type="continuationSeparator" w:id="0">
    <w:p w:rsidR="00395705" w:rsidRDefault="00395705" w:rsidP="00126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857" w:rsidRDefault="0095585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A1C5C"/>
    <w:multiLevelType w:val="hybridMultilevel"/>
    <w:tmpl w:val="4ACE2E0A"/>
    <w:lvl w:ilvl="0" w:tplc="B7B4240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745EC71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EFC567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4025BF0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92A4113A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64E07DC4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10E381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7A50D96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4E0E00C0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1675E"/>
    <w:multiLevelType w:val="multilevel"/>
    <w:tmpl w:val="8C4E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E4BC4"/>
    <w:multiLevelType w:val="multilevel"/>
    <w:tmpl w:val="EB5257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9697A11"/>
    <w:multiLevelType w:val="hybridMultilevel"/>
    <w:tmpl w:val="6C54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53E36"/>
    <w:multiLevelType w:val="hybridMultilevel"/>
    <w:tmpl w:val="DB6A0234"/>
    <w:lvl w:ilvl="0" w:tplc="C562C27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EE66388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BE262A6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CB52BBB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A0C2A5C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3F6C6230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606A480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11985B16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B93E22B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8">
    <w:nsid w:val="1E3466EF"/>
    <w:multiLevelType w:val="hybridMultilevel"/>
    <w:tmpl w:val="73A4D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5F5C"/>
    <w:multiLevelType w:val="hybridMultilevel"/>
    <w:tmpl w:val="49E2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1071E"/>
    <w:multiLevelType w:val="hybridMultilevel"/>
    <w:tmpl w:val="6F9C5246"/>
    <w:lvl w:ilvl="0" w:tplc="DE0277C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9B488FBA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4836A73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1D827252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2E4455AC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FDFEC7F2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3840469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CCD6BF5A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7D00CBD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1">
    <w:nsid w:val="24DF3A44"/>
    <w:multiLevelType w:val="hybridMultilevel"/>
    <w:tmpl w:val="4CEED7CC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21F7D"/>
    <w:multiLevelType w:val="multilevel"/>
    <w:tmpl w:val="7B783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7AF1B47"/>
    <w:multiLevelType w:val="hybridMultilevel"/>
    <w:tmpl w:val="50066E9C"/>
    <w:lvl w:ilvl="0" w:tplc="EF86ADE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882983"/>
    <w:multiLevelType w:val="hybridMultilevel"/>
    <w:tmpl w:val="5EB23E34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2B50EDB"/>
    <w:multiLevelType w:val="hybridMultilevel"/>
    <w:tmpl w:val="0D7EF5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7507A"/>
    <w:multiLevelType w:val="hybridMultilevel"/>
    <w:tmpl w:val="53A4260A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44D47"/>
    <w:multiLevelType w:val="hybridMultilevel"/>
    <w:tmpl w:val="BCFA603A"/>
    <w:lvl w:ilvl="0" w:tplc="EF86ADE2">
      <w:start w:val="1"/>
      <w:numFmt w:val="bullet"/>
      <w:lvlText w:val="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8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A727E7"/>
    <w:multiLevelType w:val="hybridMultilevel"/>
    <w:tmpl w:val="E916A1A4"/>
    <w:lvl w:ilvl="0" w:tplc="A358E53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D4D20E8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A190B94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39E4868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1D7678C2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06CAB546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CB2E1DD6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2DEB99C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A4D3BE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0">
    <w:nsid w:val="4CDE1EA0"/>
    <w:multiLevelType w:val="hybridMultilevel"/>
    <w:tmpl w:val="4FA84E1E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2915367"/>
    <w:multiLevelType w:val="hybridMultilevel"/>
    <w:tmpl w:val="A2ECD5E4"/>
    <w:lvl w:ilvl="0" w:tplc="04B4D98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B1C08A6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928B55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C768D2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34D070F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9E20C69A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B3A437E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8F565F5E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681E3A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2">
    <w:nsid w:val="5BCF5A90"/>
    <w:multiLevelType w:val="hybridMultilevel"/>
    <w:tmpl w:val="A3D4785A"/>
    <w:lvl w:ilvl="0" w:tplc="32C62E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86ADE2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1011FBA"/>
    <w:multiLevelType w:val="hybridMultilevel"/>
    <w:tmpl w:val="9E0A4EE2"/>
    <w:lvl w:ilvl="0" w:tplc="7BF02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F02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3F4EBF"/>
    <w:multiLevelType w:val="hybridMultilevel"/>
    <w:tmpl w:val="85627086"/>
    <w:lvl w:ilvl="0" w:tplc="64D4897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ABA687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3AECDFA2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F7DEB28E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87D8E68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E96094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1D104EBC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47CC61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55A5AC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5">
    <w:nsid w:val="63C5510E"/>
    <w:multiLevelType w:val="multilevel"/>
    <w:tmpl w:val="6ED69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A853C07"/>
    <w:multiLevelType w:val="hybridMultilevel"/>
    <w:tmpl w:val="3DD80F42"/>
    <w:lvl w:ilvl="0" w:tplc="A2F4EC96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C27EF8E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FD6CE0B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2C0ADD66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45B6E95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5A4471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6A6A4FE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416AFC10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7DC804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7">
    <w:nsid w:val="6E45259E"/>
    <w:multiLevelType w:val="hybridMultilevel"/>
    <w:tmpl w:val="90BCE216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2032A48"/>
    <w:multiLevelType w:val="hybridMultilevel"/>
    <w:tmpl w:val="8D986B4E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537E04"/>
    <w:multiLevelType w:val="hybridMultilevel"/>
    <w:tmpl w:val="13560C64"/>
    <w:lvl w:ilvl="0" w:tplc="A2DEA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5"/>
  </w:num>
  <w:num w:numId="4">
    <w:abstractNumId w:val="19"/>
  </w:num>
  <w:num w:numId="5">
    <w:abstractNumId w:val="26"/>
  </w:num>
  <w:num w:numId="6">
    <w:abstractNumId w:val="10"/>
  </w:num>
  <w:num w:numId="7">
    <w:abstractNumId w:val="0"/>
  </w:num>
  <w:num w:numId="8">
    <w:abstractNumId w:val="7"/>
  </w:num>
  <w:num w:numId="9">
    <w:abstractNumId w:val="24"/>
  </w:num>
  <w:num w:numId="10">
    <w:abstractNumId w:val="21"/>
  </w:num>
  <w:num w:numId="11">
    <w:abstractNumId w:val="28"/>
  </w:num>
  <w:num w:numId="12">
    <w:abstractNumId w:val="11"/>
  </w:num>
  <w:num w:numId="13">
    <w:abstractNumId w:val="17"/>
  </w:num>
  <w:num w:numId="14">
    <w:abstractNumId w:val="3"/>
  </w:num>
  <w:num w:numId="15">
    <w:abstractNumId w:val="18"/>
  </w:num>
  <w:num w:numId="16">
    <w:abstractNumId w:val="1"/>
  </w:num>
  <w:num w:numId="17">
    <w:abstractNumId w:val="2"/>
  </w:num>
  <w:num w:numId="18">
    <w:abstractNumId w:val="16"/>
  </w:num>
  <w:num w:numId="19">
    <w:abstractNumId w:val="6"/>
  </w:num>
  <w:num w:numId="20">
    <w:abstractNumId w:val="9"/>
  </w:num>
  <w:num w:numId="21">
    <w:abstractNumId w:val="8"/>
  </w:num>
  <w:num w:numId="22">
    <w:abstractNumId w:val="23"/>
  </w:num>
  <w:num w:numId="23">
    <w:abstractNumId w:val="12"/>
  </w:num>
  <w:num w:numId="24">
    <w:abstractNumId w:val="13"/>
  </w:num>
  <w:num w:numId="25">
    <w:abstractNumId w:val="22"/>
  </w:num>
  <w:num w:numId="26">
    <w:abstractNumId w:val="29"/>
  </w:num>
  <w:num w:numId="27">
    <w:abstractNumId w:val="14"/>
  </w:num>
  <w:num w:numId="28">
    <w:abstractNumId w:val="27"/>
  </w:num>
  <w:num w:numId="29">
    <w:abstractNumId w:val="2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EA"/>
    <w:rsid w:val="000077D7"/>
    <w:rsid w:val="0003093A"/>
    <w:rsid w:val="00035DEC"/>
    <w:rsid w:val="00040C87"/>
    <w:rsid w:val="00041B46"/>
    <w:rsid w:val="000C3AE3"/>
    <w:rsid w:val="000D423E"/>
    <w:rsid w:val="000E25F4"/>
    <w:rsid w:val="000E4646"/>
    <w:rsid w:val="000E4FCC"/>
    <w:rsid w:val="000E6A6F"/>
    <w:rsid w:val="000F6A43"/>
    <w:rsid w:val="000F7ABA"/>
    <w:rsid w:val="001266F2"/>
    <w:rsid w:val="00127E1F"/>
    <w:rsid w:val="00142C8C"/>
    <w:rsid w:val="00153BB9"/>
    <w:rsid w:val="00182710"/>
    <w:rsid w:val="001A1D1B"/>
    <w:rsid w:val="001B04DA"/>
    <w:rsid w:val="001B11B6"/>
    <w:rsid w:val="001B21C7"/>
    <w:rsid w:val="001D373C"/>
    <w:rsid w:val="001D5695"/>
    <w:rsid w:val="001D5A77"/>
    <w:rsid w:val="001E6FEC"/>
    <w:rsid w:val="001F3CC3"/>
    <w:rsid w:val="0022254B"/>
    <w:rsid w:val="00252F86"/>
    <w:rsid w:val="002675E8"/>
    <w:rsid w:val="0028322A"/>
    <w:rsid w:val="002B5E23"/>
    <w:rsid w:val="002C3D83"/>
    <w:rsid w:val="002C4747"/>
    <w:rsid w:val="002F135E"/>
    <w:rsid w:val="00301E7A"/>
    <w:rsid w:val="0030493F"/>
    <w:rsid w:val="003052A3"/>
    <w:rsid w:val="00314E05"/>
    <w:rsid w:val="00332CBF"/>
    <w:rsid w:val="0033515D"/>
    <w:rsid w:val="00340F6E"/>
    <w:rsid w:val="0037320F"/>
    <w:rsid w:val="00395705"/>
    <w:rsid w:val="003A1258"/>
    <w:rsid w:val="003B0EEF"/>
    <w:rsid w:val="003B4BC0"/>
    <w:rsid w:val="00404A0D"/>
    <w:rsid w:val="00413862"/>
    <w:rsid w:val="0043141B"/>
    <w:rsid w:val="0043479E"/>
    <w:rsid w:val="0046163C"/>
    <w:rsid w:val="00465DE9"/>
    <w:rsid w:val="00496182"/>
    <w:rsid w:val="004968E7"/>
    <w:rsid w:val="004D59C5"/>
    <w:rsid w:val="004F1408"/>
    <w:rsid w:val="00511638"/>
    <w:rsid w:val="00531697"/>
    <w:rsid w:val="00545F46"/>
    <w:rsid w:val="00547BE2"/>
    <w:rsid w:val="005713D1"/>
    <w:rsid w:val="005757EE"/>
    <w:rsid w:val="00584FF1"/>
    <w:rsid w:val="00595A6C"/>
    <w:rsid w:val="00596744"/>
    <w:rsid w:val="005B51ED"/>
    <w:rsid w:val="005D6AD3"/>
    <w:rsid w:val="005D718B"/>
    <w:rsid w:val="005D752E"/>
    <w:rsid w:val="005E7A03"/>
    <w:rsid w:val="005F27E3"/>
    <w:rsid w:val="00606E75"/>
    <w:rsid w:val="00625EF3"/>
    <w:rsid w:val="00641224"/>
    <w:rsid w:val="0066528B"/>
    <w:rsid w:val="00677CBF"/>
    <w:rsid w:val="00691CDA"/>
    <w:rsid w:val="006A2B23"/>
    <w:rsid w:val="006A7FD4"/>
    <w:rsid w:val="006B1BC3"/>
    <w:rsid w:val="006C21DB"/>
    <w:rsid w:val="00713682"/>
    <w:rsid w:val="00717BAD"/>
    <w:rsid w:val="00720ED2"/>
    <w:rsid w:val="00723D21"/>
    <w:rsid w:val="007268C4"/>
    <w:rsid w:val="0074040C"/>
    <w:rsid w:val="00792315"/>
    <w:rsid w:val="0079475D"/>
    <w:rsid w:val="007A44F4"/>
    <w:rsid w:val="007B5777"/>
    <w:rsid w:val="007E1F10"/>
    <w:rsid w:val="008064C0"/>
    <w:rsid w:val="00824A5E"/>
    <w:rsid w:val="00835015"/>
    <w:rsid w:val="008428A9"/>
    <w:rsid w:val="0084508E"/>
    <w:rsid w:val="00866C14"/>
    <w:rsid w:val="0088324E"/>
    <w:rsid w:val="00891560"/>
    <w:rsid w:val="0089472F"/>
    <w:rsid w:val="008B0ED2"/>
    <w:rsid w:val="008B4996"/>
    <w:rsid w:val="008B4FAA"/>
    <w:rsid w:val="008D7C67"/>
    <w:rsid w:val="00904DD6"/>
    <w:rsid w:val="00906748"/>
    <w:rsid w:val="009375ED"/>
    <w:rsid w:val="00955857"/>
    <w:rsid w:val="00962366"/>
    <w:rsid w:val="009639E0"/>
    <w:rsid w:val="0097409B"/>
    <w:rsid w:val="009913E7"/>
    <w:rsid w:val="009922DE"/>
    <w:rsid w:val="00993EF2"/>
    <w:rsid w:val="009B5AE3"/>
    <w:rsid w:val="00A179B4"/>
    <w:rsid w:val="00A40F30"/>
    <w:rsid w:val="00AB0A12"/>
    <w:rsid w:val="00AD1BF6"/>
    <w:rsid w:val="00AF19BD"/>
    <w:rsid w:val="00B07DDB"/>
    <w:rsid w:val="00B35C89"/>
    <w:rsid w:val="00B71FB0"/>
    <w:rsid w:val="00BB254C"/>
    <w:rsid w:val="00BB27C6"/>
    <w:rsid w:val="00BB7526"/>
    <w:rsid w:val="00BC534C"/>
    <w:rsid w:val="00BE132B"/>
    <w:rsid w:val="00BE15B6"/>
    <w:rsid w:val="00BF3CED"/>
    <w:rsid w:val="00BF494B"/>
    <w:rsid w:val="00C261EA"/>
    <w:rsid w:val="00C35108"/>
    <w:rsid w:val="00C61E68"/>
    <w:rsid w:val="00C65E9E"/>
    <w:rsid w:val="00C74083"/>
    <w:rsid w:val="00C81C38"/>
    <w:rsid w:val="00C841F5"/>
    <w:rsid w:val="00CA11D3"/>
    <w:rsid w:val="00CB2102"/>
    <w:rsid w:val="00CD2BB8"/>
    <w:rsid w:val="00CE70D2"/>
    <w:rsid w:val="00CF1F66"/>
    <w:rsid w:val="00CF3138"/>
    <w:rsid w:val="00D06B34"/>
    <w:rsid w:val="00D27C5B"/>
    <w:rsid w:val="00D50AA1"/>
    <w:rsid w:val="00D570A5"/>
    <w:rsid w:val="00D90301"/>
    <w:rsid w:val="00D93E15"/>
    <w:rsid w:val="00D9512B"/>
    <w:rsid w:val="00DA1C5B"/>
    <w:rsid w:val="00DB4FBD"/>
    <w:rsid w:val="00DB74C9"/>
    <w:rsid w:val="00DC3CCA"/>
    <w:rsid w:val="00DC6E90"/>
    <w:rsid w:val="00DD744E"/>
    <w:rsid w:val="00DE15BF"/>
    <w:rsid w:val="00DE1CAF"/>
    <w:rsid w:val="00DE6AAE"/>
    <w:rsid w:val="00DF724B"/>
    <w:rsid w:val="00E12A4B"/>
    <w:rsid w:val="00E42AA2"/>
    <w:rsid w:val="00E52F6C"/>
    <w:rsid w:val="00E63354"/>
    <w:rsid w:val="00E75E8D"/>
    <w:rsid w:val="00E769D2"/>
    <w:rsid w:val="00E85C41"/>
    <w:rsid w:val="00EA356E"/>
    <w:rsid w:val="00EA465D"/>
    <w:rsid w:val="00EC2863"/>
    <w:rsid w:val="00F0160C"/>
    <w:rsid w:val="00F200A3"/>
    <w:rsid w:val="00F247B6"/>
    <w:rsid w:val="00F26B59"/>
    <w:rsid w:val="00F43AB1"/>
    <w:rsid w:val="00F60275"/>
    <w:rsid w:val="00F64799"/>
    <w:rsid w:val="00F76D46"/>
    <w:rsid w:val="00FA194B"/>
    <w:rsid w:val="00FE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94D5CC-004C-4DB9-9534-D47B60F5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6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B4F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F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B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6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26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6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266F2"/>
    <w:rPr>
      <w:color w:val="0000FF"/>
      <w:u w:val="single"/>
    </w:rPr>
  </w:style>
  <w:style w:type="paragraph" w:customStyle="1" w:styleId="formattext">
    <w:name w:val="format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6F2"/>
  </w:style>
  <w:style w:type="paragraph" w:styleId="ac">
    <w:name w:val="footer"/>
    <w:basedOn w:val="a"/>
    <w:link w:val="ad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6F2"/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1B04DA"/>
  </w:style>
  <w:style w:type="character" w:customStyle="1" w:styleId="cat-links">
    <w:name w:val="cat-links"/>
    <w:basedOn w:val="a0"/>
    <w:rsid w:val="0003093A"/>
  </w:style>
  <w:style w:type="character" w:customStyle="1" w:styleId="posted-by">
    <w:name w:val="posted-by"/>
    <w:basedOn w:val="a0"/>
    <w:rsid w:val="0003093A"/>
  </w:style>
  <w:style w:type="character" w:customStyle="1" w:styleId="author-name">
    <w:name w:val="author-name"/>
    <w:basedOn w:val="a0"/>
    <w:rsid w:val="0003093A"/>
  </w:style>
  <w:style w:type="character" w:customStyle="1" w:styleId="published">
    <w:name w:val="published"/>
    <w:basedOn w:val="a0"/>
    <w:rsid w:val="0003093A"/>
  </w:style>
  <w:style w:type="paragraph" w:customStyle="1" w:styleId="Default">
    <w:name w:val="Default"/>
    <w:rsid w:val="00030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19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A194B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FA194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A1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8B4FAA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0">
    <w:name w:val="page number"/>
    <w:basedOn w:val="a0"/>
    <w:uiPriority w:val="99"/>
    <w:unhideWhenUsed/>
    <w:rsid w:val="002C4747"/>
  </w:style>
  <w:style w:type="character" w:customStyle="1" w:styleId="60">
    <w:name w:val="Заголовок 6 Знак"/>
    <w:basedOn w:val="a0"/>
    <w:link w:val="6"/>
    <w:uiPriority w:val="9"/>
    <w:semiHidden/>
    <w:rsid w:val="00B71FB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1">
    <w:name w:val="Emphasis"/>
    <w:basedOn w:val="a0"/>
    <w:uiPriority w:val="20"/>
    <w:qFormat/>
    <w:rsid w:val="00B71FB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F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F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5">
    <w:name w:val="c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FB0"/>
  </w:style>
  <w:style w:type="character" w:customStyle="1" w:styleId="c4">
    <w:name w:val="c4"/>
    <w:basedOn w:val="a0"/>
    <w:rsid w:val="00B71FB0"/>
  </w:style>
  <w:style w:type="paragraph" w:customStyle="1" w:styleId="c48">
    <w:name w:val="c4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71FB0"/>
  </w:style>
  <w:style w:type="character" w:customStyle="1" w:styleId="c35">
    <w:name w:val="c35"/>
    <w:basedOn w:val="a0"/>
    <w:rsid w:val="00B71FB0"/>
  </w:style>
  <w:style w:type="paragraph" w:customStyle="1" w:styleId="c25">
    <w:name w:val="c2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1FB0"/>
  </w:style>
  <w:style w:type="character" w:customStyle="1" w:styleId="c8">
    <w:name w:val="c8"/>
    <w:basedOn w:val="a0"/>
    <w:rsid w:val="00B71FB0"/>
  </w:style>
  <w:style w:type="character" w:customStyle="1" w:styleId="c28">
    <w:name w:val="c28"/>
    <w:basedOn w:val="a0"/>
    <w:rsid w:val="00B71FB0"/>
  </w:style>
  <w:style w:type="paragraph" w:customStyle="1" w:styleId="c10">
    <w:name w:val="c10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71FB0"/>
  </w:style>
  <w:style w:type="character" w:customStyle="1" w:styleId="c46">
    <w:name w:val="c46"/>
    <w:basedOn w:val="a0"/>
    <w:rsid w:val="00B71FB0"/>
  </w:style>
  <w:style w:type="paragraph" w:customStyle="1" w:styleId="c21">
    <w:name w:val="c2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B71FB0"/>
  </w:style>
  <w:style w:type="paragraph" w:customStyle="1" w:styleId="s29as">
    <w:name w:val="s29as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nceo">
    <w:name w:val="_1nceo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pz9t">
    <w:name w:val="_3pz9t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B71FB0"/>
  </w:style>
  <w:style w:type="character" w:customStyle="1" w:styleId="color14">
    <w:name w:val="color_14"/>
    <w:basedOn w:val="a0"/>
    <w:rsid w:val="00B71FB0"/>
  </w:style>
  <w:style w:type="character" w:customStyle="1" w:styleId="color12">
    <w:name w:val="color_12"/>
    <w:basedOn w:val="a0"/>
    <w:rsid w:val="00B71FB0"/>
  </w:style>
  <w:style w:type="character" w:customStyle="1" w:styleId="color24">
    <w:name w:val="color_24"/>
    <w:basedOn w:val="a0"/>
    <w:rsid w:val="00B71FB0"/>
  </w:style>
  <w:style w:type="character" w:customStyle="1" w:styleId="kktle">
    <w:name w:val="kktle"/>
    <w:basedOn w:val="a0"/>
    <w:rsid w:val="00B71FB0"/>
  </w:style>
  <w:style w:type="paragraph" w:customStyle="1" w:styleId="3lu8e">
    <w:name w:val="_3lu8e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71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1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50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microsoft.com/office/2007/relationships/hdphoto" Target="media/hdphoto6.wdp"/><Relationship Id="rId21" Type="http://schemas.openxmlformats.org/officeDocument/2006/relationships/header" Target="header1.xml"/><Relationship Id="rId34" Type="http://schemas.openxmlformats.org/officeDocument/2006/relationships/image" Target="media/image17.png"/><Relationship Id="rId42" Type="http://schemas.openxmlformats.org/officeDocument/2006/relationships/image" Target="media/image22.png"/><Relationship Id="rId47" Type="http://schemas.openxmlformats.org/officeDocument/2006/relationships/hyperlink" Target="https://edsoo.ru/Chelovek_tvorec_kulturnih_cennostej_Iz_istorii_pismennosti.htm" TargetMode="External"/><Relationship Id="rId50" Type="http://schemas.openxmlformats.org/officeDocument/2006/relationships/hyperlink" Target="https://edsoo.ru/Formirovanie_metapredmetnih_rezultatov_obucheniya_mladshih_shkolnikov.htm" TargetMode="External"/><Relationship Id="rId55" Type="http://schemas.openxmlformats.org/officeDocument/2006/relationships/hyperlink" Target="https://resh.edu.ru/subject/43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6.png"/><Relationship Id="rId38" Type="http://schemas.openxmlformats.org/officeDocument/2006/relationships/image" Target="media/image20.png"/><Relationship Id="rId46" Type="http://schemas.openxmlformats.org/officeDocument/2006/relationships/hyperlink" Target="https://edsoo.ru/Tekstovaya_deyatelnost_uchaschihsya_4_klassa.htm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350611183" TargetMode="External"/><Relationship Id="rId20" Type="http://schemas.openxmlformats.org/officeDocument/2006/relationships/image" Target="media/image7.png"/><Relationship Id="rId29" Type="http://schemas.microsoft.com/office/2007/relationships/hdphoto" Target="media/hdphoto3.wdp"/><Relationship Id="rId41" Type="http://schemas.microsoft.com/office/2007/relationships/hdphoto" Target="media/hdphoto7.wdp"/><Relationship Id="rId54" Type="http://schemas.openxmlformats.org/officeDocument/2006/relationships/hyperlink" Target="https://resh.edu.ru/subject/4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microsoft.com/office/2007/relationships/hdphoto" Target="media/hdphoto4.wdp"/><Relationship Id="rId37" Type="http://schemas.openxmlformats.org/officeDocument/2006/relationships/image" Target="media/image19.png"/><Relationship Id="rId40" Type="http://schemas.openxmlformats.org/officeDocument/2006/relationships/image" Target="media/image21.png"/><Relationship Id="rId45" Type="http://schemas.microsoft.com/office/2007/relationships/hdphoto" Target="media/hdphoto9.wdp"/><Relationship Id="rId53" Type="http://schemas.openxmlformats.org/officeDocument/2006/relationships/hyperlink" Target="https://apkpro.ru/fmc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12504" TargetMode="External"/><Relationship Id="rId23" Type="http://schemas.microsoft.com/office/2007/relationships/hdphoto" Target="media/hdphoto2.wdp"/><Relationship Id="rId28" Type="http://schemas.openxmlformats.org/officeDocument/2006/relationships/image" Target="media/image13.png"/><Relationship Id="rId36" Type="http://schemas.openxmlformats.org/officeDocument/2006/relationships/image" Target="media/image18.png"/><Relationship Id="rId49" Type="http://schemas.openxmlformats.org/officeDocument/2006/relationships/hyperlink" Target="https://edsoo.ru/Russkij_yazik_Nachalnaya_shkola_Rabotaem_s_tekstom_opisaniem.htm" TargetMode="External"/><Relationship Id="rId57" Type="http://schemas.openxmlformats.org/officeDocument/2006/relationships/hyperlink" Target="mailto:NastavnikRMC@cpmrd.ru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31" Type="http://schemas.openxmlformats.org/officeDocument/2006/relationships/image" Target="media/image15.png"/><Relationship Id="rId44" Type="http://schemas.openxmlformats.org/officeDocument/2006/relationships/image" Target="media/image23.png"/><Relationship Id="rId52" Type="http://schemas.openxmlformats.org/officeDocument/2006/relationships/hyperlink" Target="https://edsoo.ru/Klassifikaciya_matematicheskih_obektov_po_raznim_osnovaniyam.htm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docs.cntd.ru/document/564112504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microsoft.com/office/2007/relationships/hdphoto" Target="media/hdphoto5.wdp"/><Relationship Id="rId43" Type="http://schemas.microsoft.com/office/2007/relationships/hdphoto" Target="media/hdphoto8.wdp"/><Relationship Id="rId48" Type="http://schemas.openxmlformats.org/officeDocument/2006/relationships/hyperlink" Target="https://apkpro.ru/fmc/" TargetMode="External"/><Relationship Id="rId56" Type="http://schemas.openxmlformats.org/officeDocument/2006/relationships/hyperlink" Target="https://resh.edu.ru/subject/12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resh.edu.ru/subject/13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A67A2-F103-430B-8EF8-492A5D6C5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28322</Words>
  <Characters>161438</Characters>
  <Application>Microsoft Office Word</Application>
  <DocSecurity>0</DocSecurity>
  <Lines>1345</Lines>
  <Paragraphs>378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Пользователь Asus</cp:lastModifiedBy>
  <cp:revision>122</cp:revision>
  <cp:lastPrinted>2022-12-12T11:56:00Z</cp:lastPrinted>
  <dcterms:created xsi:type="dcterms:W3CDTF">2022-12-07T13:13:00Z</dcterms:created>
  <dcterms:modified xsi:type="dcterms:W3CDTF">2023-01-13T10:29:00Z</dcterms:modified>
</cp:coreProperties>
</file>