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85" w:rsidRPr="00301885" w:rsidRDefault="00301885" w:rsidP="0030188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color w:val="FF0000"/>
          <w:sz w:val="17"/>
          <w:szCs w:val="17"/>
        </w:rPr>
      </w:pPr>
      <w:r w:rsidRPr="00301885">
        <w:rPr>
          <w:rFonts w:ascii="Arial" w:hAnsi="Arial" w:cs="Arial"/>
          <w:color w:val="FF0000"/>
          <w:sz w:val="29"/>
          <w:szCs w:val="29"/>
          <w:shd w:val="clear" w:color="auto" w:fill="FFFFFF"/>
        </w:rPr>
        <w:t>ФИНАНСОВАЯ ГРАМОТНОСТЬ</w:t>
      </w:r>
    </w:p>
    <w:p w:rsidR="00301885" w:rsidRDefault="00301885" w:rsidP="0030188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151515"/>
          <w:sz w:val="17"/>
          <w:szCs w:val="17"/>
        </w:rPr>
        <w:t>Программы обучения действующей сегодня системы российского образования охватывают практически все сферы жизнедеятельности современного человека, что обеспечивает качественную подготовку школьников к взрослой жизни. Исключением до недавнего времени являлась только практическая подготовка учеников к нынешним экономическим условиям, то есть </w:t>
      </w:r>
      <w:r>
        <w:rPr>
          <w:rStyle w:val="a4"/>
          <w:rFonts w:ascii="Tahoma" w:hAnsi="Tahoma" w:cs="Tahoma"/>
          <w:color w:val="555555"/>
          <w:sz w:val="17"/>
          <w:szCs w:val="17"/>
        </w:rPr>
        <w:t>финансовая грамотность детей.</w:t>
      </w:r>
      <w:r>
        <w:rPr>
          <w:rFonts w:ascii="Tahoma" w:hAnsi="Tahoma" w:cs="Tahoma"/>
          <w:color w:val="555555"/>
          <w:sz w:val="17"/>
          <w:szCs w:val="17"/>
        </w:rPr>
        <w:t> И это несмотря на то, что Россия входит в список стран с высоким уровнем развития экономики.</w:t>
      </w:r>
      <w:r>
        <w:rPr>
          <w:rFonts w:ascii="Tahoma" w:hAnsi="Tahoma" w:cs="Tahoma"/>
          <w:noProof/>
          <w:color w:val="007AD0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85" w:rsidRDefault="00301885" w:rsidP="00301885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262626"/>
          <w:sz w:val="17"/>
          <w:szCs w:val="17"/>
        </w:rPr>
        <w:t xml:space="preserve">В </w:t>
      </w:r>
      <w:proofErr w:type="spellStart"/>
      <w:r>
        <w:rPr>
          <w:rFonts w:ascii="Tahoma" w:hAnsi="Tahoma" w:cs="Tahoma"/>
          <w:color w:val="262626"/>
          <w:sz w:val="17"/>
          <w:szCs w:val="17"/>
        </w:rPr>
        <w:t>Тотурбийкалинской</w:t>
      </w:r>
      <w:proofErr w:type="spellEnd"/>
      <w:r>
        <w:rPr>
          <w:rFonts w:ascii="Tahoma" w:hAnsi="Tahoma" w:cs="Tahoma"/>
          <w:color w:val="262626"/>
          <w:sz w:val="17"/>
          <w:szCs w:val="17"/>
        </w:rPr>
        <w:t xml:space="preserve"> школе им </w:t>
      </w:r>
      <w:proofErr w:type="spellStart"/>
      <w:r>
        <w:rPr>
          <w:rFonts w:ascii="Tahoma" w:hAnsi="Tahoma" w:cs="Tahoma"/>
          <w:color w:val="262626"/>
          <w:sz w:val="17"/>
          <w:szCs w:val="17"/>
        </w:rPr>
        <w:t>А.К.Кабардиева</w:t>
      </w:r>
      <w:proofErr w:type="spellEnd"/>
      <w:r>
        <w:rPr>
          <w:rFonts w:ascii="Tahoma" w:hAnsi="Tahoma" w:cs="Tahoma"/>
          <w:color w:val="262626"/>
          <w:sz w:val="17"/>
          <w:szCs w:val="17"/>
        </w:rPr>
        <w:t xml:space="preserve"> на базе Центра "Точки роста" продолжается просмотр уроков по финансовой грамотности</w:t>
      </w:r>
    </w:p>
    <w:p w:rsidR="00DB0C2A" w:rsidRDefault="0030188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85" w:rsidRDefault="0030188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85" w:rsidRDefault="0030188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85" w:rsidRDefault="0030188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885" w:rsidRDefault="0030188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885" w:rsidSect="00DB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885"/>
    <w:rsid w:val="002D0825"/>
    <w:rsid w:val="00301885"/>
    <w:rsid w:val="00DB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8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Ума</cp:lastModifiedBy>
  <cp:revision>1</cp:revision>
  <dcterms:created xsi:type="dcterms:W3CDTF">2022-06-10T20:04:00Z</dcterms:created>
  <dcterms:modified xsi:type="dcterms:W3CDTF">2022-06-10T20:10:00Z</dcterms:modified>
</cp:coreProperties>
</file>