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C01" w:rsidRDefault="001A1C01" w:rsidP="005D5763">
      <w:pPr>
        <w:spacing w:after="13" w:line="304" w:lineRule="auto"/>
        <w:ind w:left="-5" w:hanging="10"/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38308" cy="8610600"/>
            <wp:effectExtent l="19050" t="0" r="5292" b="0"/>
            <wp:docPr id="1" name="Рисунок 1" descr="C:\Users\admin\Pictures\2020-09-11 вав\ва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0-09-11 вав\вав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C01" w:rsidRDefault="001A1C01" w:rsidP="005D5763">
      <w:pPr>
        <w:spacing w:after="13" w:line="304" w:lineRule="auto"/>
        <w:ind w:left="-5" w:hanging="10"/>
        <w:jc w:val="both"/>
        <w:rPr>
          <w:b/>
        </w:rPr>
      </w:pPr>
    </w:p>
    <w:p w:rsidR="005D5763" w:rsidRPr="005D5763" w:rsidRDefault="005D5763" w:rsidP="005D5763">
      <w:pPr>
        <w:spacing w:after="13" w:line="30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-формирование представлений об основах светской этики, культуре традиционных религий, их роли в развитии культуры и истории России и человечества, в становлении гражданского общества и российской государственности, понимание значения нравственности, веры и религии в жизни человека, семьи и общества. </w:t>
      </w:r>
    </w:p>
    <w:p w:rsidR="005D5763" w:rsidRPr="005D5763" w:rsidRDefault="005D5763" w:rsidP="005D5763">
      <w:pPr>
        <w:spacing w:after="58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1.2. Изучение курса ОДНКНР предполагает: </w:t>
      </w:r>
    </w:p>
    <w:p w:rsidR="005D5763" w:rsidRPr="005D5763" w:rsidRDefault="005D5763" w:rsidP="005D5763">
      <w:pPr>
        <w:numPr>
          <w:ilvl w:val="0"/>
          <w:numId w:val="1"/>
        </w:numPr>
        <w:spacing w:after="13" w:line="304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дальнейшее развитие обучающихся; </w:t>
      </w:r>
    </w:p>
    <w:p w:rsidR="005D5763" w:rsidRPr="005D5763" w:rsidRDefault="005D5763" w:rsidP="005D5763">
      <w:pPr>
        <w:numPr>
          <w:ilvl w:val="0"/>
          <w:numId w:val="1"/>
        </w:numPr>
        <w:spacing w:after="13" w:line="304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воспитание патриотизма, любви и уважения к Отечеству, чувства гордости за свою Родину, прошлое и настоящее многонационального народа; </w:t>
      </w:r>
    </w:p>
    <w:p w:rsidR="005D5763" w:rsidRPr="005D5763" w:rsidRDefault="005D5763" w:rsidP="005D5763">
      <w:pPr>
        <w:numPr>
          <w:ilvl w:val="0"/>
          <w:numId w:val="1"/>
        </w:numPr>
        <w:spacing w:after="13" w:line="304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формирование первоначальных представлений о светской этике, о традиционных религиях, их роли в культуре, истории и современности России, об исторической роли традиционных религий в становлении российской государственности; </w:t>
      </w:r>
    </w:p>
    <w:p w:rsidR="005D5763" w:rsidRPr="005D5763" w:rsidRDefault="005D5763" w:rsidP="005D5763">
      <w:pPr>
        <w:numPr>
          <w:ilvl w:val="0"/>
          <w:numId w:val="1"/>
        </w:numPr>
        <w:spacing w:after="13" w:line="304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становление внутренней установки личности поступать согласно своей совести; </w:t>
      </w:r>
    </w:p>
    <w:p w:rsidR="005D5763" w:rsidRPr="005D5763" w:rsidRDefault="005D5763" w:rsidP="005D5763">
      <w:pPr>
        <w:numPr>
          <w:ilvl w:val="0"/>
          <w:numId w:val="1"/>
        </w:numPr>
        <w:spacing w:after="13" w:line="304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воспитание веротерпимости, уважительного отношения к религиозным чувствам, взглядам людей или их отсутствию; </w:t>
      </w:r>
    </w:p>
    <w:p w:rsidR="005D5763" w:rsidRPr="005D5763" w:rsidRDefault="005D5763" w:rsidP="005D5763">
      <w:pPr>
        <w:spacing w:after="13" w:line="30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потребительстве</w:t>
      </w:r>
      <w:proofErr w:type="spellEnd"/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; </w:t>
      </w:r>
    </w:p>
    <w:p w:rsidR="005D5763" w:rsidRPr="005D5763" w:rsidRDefault="005D5763" w:rsidP="005D5763">
      <w:pPr>
        <w:numPr>
          <w:ilvl w:val="0"/>
          <w:numId w:val="1"/>
        </w:numPr>
        <w:spacing w:after="13" w:line="304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формирование понимания значения нравственности, веры и религии в жизни человека, семьи и общества. </w:t>
      </w:r>
    </w:p>
    <w:p w:rsidR="005D5763" w:rsidRPr="005D5763" w:rsidRDefault="005D5763" w:rsidP="005D5763">
      <w:pPr>
        <w:spacing w:after="13" w:line="30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1.3.  Изучение курса ОДНКНР базируется на требованиях ФГОС</w:t>
      </w: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 Основополагающими</w:t>
      </w:r>
      <w:r w:rsidR="0054143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принципами при изучении курса </w:t>
      </w: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«Основы духовно-нравственной культуры народов России» в 5 классе являются: </w:t>
      </w:r>
    </w:p>
    <w:p w:rsidR="005D5763" w:rsidRPr="005D5763" w:rsidRDefault="005D5763" w:rsidP="005D5763">
      <w:pPr>
        <w:spacing w:after="13" w:line="30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spellStart"/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Кулътуроведческий</w:t>
      </w:r>
      <w:proofErr w:type="spellEnd"/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принцип -  определяет возможность широкого ознакомления с различными сторонами культуры народов России: фольклором, декоративно - прикладным искусством, архитектурой, особенностями быта, праздниками, обрядами и традициями. Особое место в курсе занимает знакомство с культурой, рожденной религией. Все это позволяет обеспечить благополучную адаптацию подрастающего поколения в обществе и воспитать важнейшие нравственные качества гражданина многонационального государства - толерантность, доброжелательность, гуманизм и другие. </w:t>
      </w:r>
    </w:p>
    <w:p w:rsidR="005D5763" w:rsidRPr="005D5763" w:rsidRDefault="005D5763" w:rsidP="005D5763">
      <w:pPr>
        <w:spacing w:after="13" w:line="30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Принцип </w:t>
      </w:r>
      <w:proofErr w:type="spellStart"/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природосообразност</w:t>
      </w:r>
      <w:r w:rsidR="0054143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</w:t>
      </w:r>
      <w:proofErr w:type="spellEnd"/>
      <w:r w:rsidR="0054143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– в м</w:t>
      </w: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ладшем подростковом возрасте у формирующейся личности возникает глубокий интерес к окружающему миру, обществу, взаимоотношениям людей и т. п., что позволяет приобщить её к философской стороне жизни. Вместе с тем, важно учитывать психологические возможности и малый жизненный опыт младших подростков: особенности восприятия ими философских идей, тягу к эмоциональным впечатлениям, стремление к самоанализу и самостоятельности. Материал, который предоставляется для восприятия пятиклассникам, должен, прежде всего, вызывать у них эмоциональную реакцию, а память фиксировать образы и </w:t>
      </w:r>
      <w:proofErr w:type="spellStart"/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фактологическую</w:t>
      </w:r>
      <w:proofErr w:type="spellEnd"/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сторону явления. </w:t>
      </w:r>
    </w:p>
    <w:p w:rsidR="005D5763" w:rsidRPr="005D5763" w:rsidRDefault="005D5763" w:rsidP="005D5763">
      <w:pPr>
        <w:spacing w:after="13" w:line="30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Принцип диалогичности - поскольку сама российская культура есть диалог различных культур, то и ознакомление с ними предполагает откровенный и задушевный разговор о </w:t>
      </w: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ценностях, представленных как в традиционной народной культуре, так и в религиозной культуре. Более того, учитывая, что ведущей деятельностью подростка начинает становиться коммуникативная деятельность, необходимо создать условия для ее развития. Диалогичность реализуется разными дидактическими способами: организацией текстов в учебнике; проведением учебных диалогов, обсуждением проблемных ситуаций, обучением в парах, группах. </w:t>
      </w:r>
    </w:p>
    <w:p w:rsidR="005D5763" w:rsidRPr="005D5763" w:rsidRDefault="005D5763" w:rsidP="005D5763">
      <w:pPr>
        <w:spacing w:after="13" w:line="30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Принцип краеведения - при обучении пятиклассников этот принцип остается актуальным, т.к. продолжающаяся социализация ребенка проходит в естественной среде, частью которой являются быт, традиции, этические нормы и нравственные правила, религиозная вера народов и др. Ознакомление с конкретным выражением этих пластов в данном крае, городе, деревне может стать основой формирования системы ценностей, нравственных качеств личности, позволяющих ей адаптироваться в различной этнической среде. </w:t>
      </w:r>
    </w:p>
    <w:p w:rsidR="005D5763" w:rsidRPr="005D5763" w:rsidRDefault="005D5763" w:rsidP="005D5763">
      <w:pPr>
        <w:spacing w:after="13" w:line="30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Школьники, изучая родной край, начинают осознавать, что малая родина - часть большого Отечества, а окружающая его культурная среда - один из элементов общероссийской культуры. </w:t>
      </w:r>
    </w:p>
    <w:p w:rsidR="005D5763" w:rsidRPr="005D5763" w:rsidRDefault="005D5763" w:rsidP="005D5763">
      <w:pPr>
        <w:spacing w:after="13" w:line="30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Принцип поступательности -  обеспечивает постепенность, последовательность и перспективность обучения. При сохранении общей идеи курса содержание обучения постепенно углубляется и расширяется, школьники начинают решать более серьезные проблемные задачи. Учитель основной школы должен прослеживать преемственные линии, как в содержании, так и в методике обучения между 4 и 5 классами: хорошо знать содержание обучения в четвертом классе, использовать основные методы обучения, которые применяются в начальной школе, постепенно и достаточно осторожно вводить методику обучения, типичную для основной школы. Все это даст возможность успешного изучения данного предмета в 5 классе. </w:t>
      </w:r>
    </w:p>
    <w:p w:rsidR="005D5763" w:rsidRPr="005D5763" w:rsidRDefault="005D5763" w:rsidP="005D5763">
      <w:pPr>
        <w:spacing w:after="13" w:line="30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1.4.  </w:t>
      </w: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Средствами различных предметов в образовательном пространстве МБОУ </w:t>
      </w:r>
      <w:r w:rsidR="0054143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«________________СОШ</w:t>
      </w:r>
      <w:proofErr w:type="gramStart"/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»ф</w:t>
      </w:r>
      <w:proofErr w:type="gramEnd"/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ормируется система ценностных отношений обучающихся к себе, к миру; закладываются основы для освоения курса ОДНКНР и формируются условия для достижения обучающимися </w:t>
      </w:r>
      <w:proofErr w:type="spellStart"/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метапредметных</w:t>
      </w:r>
      <w:proofErr w:type="spellEnd"/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личностных результатов. Преподавание курса подразумевает единство воспитательных воздействий всех, кто причастен к обучению и воспитанию детей: школы (со всеми составными компонентами школьной жизни: уроком, внеурочной деятельностью), семьи, общественности. </w:t>
      </w:r>
    </w:p>
    <w:p w:rsidR="005D5763" w:rsidRPr="005D5763" w:rsidRDefault="005D5763" w:rsidP="005D5763">
      <w:pPr>
        <w:spacing w:after="13" w:line="30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1.5. В соответствии с п. 3 статьи 15 Закона РФ школа самостоятельна в выборе системы оценок. </w:t>
      </w:r>
      <w:proofErr w:type="spellStart"/>
      <w:r w:rsidRPr="005D5763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Безотметочное</w:t>
      </w:r>
      <w:proofErr w:type="spellEnd"/>
      <w:r w:rsidRPr="005D5763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обучение</w:t>
      </w: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по данному предмету представляет собой обучение, в котором отсутствует пятибалльная форма отметки как форма количественного выражения результата оценочной деятельности, </w:t>
      </w:r>
      <w:r w:rsidRPr="005D5763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а присутствует качественная </w:t>
      </w:r>
      <w:proofErr w:type="spellStart"/>
      <w:r w:rsidRPr="005D5763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взаимооценка</w:t>
      </w:r>
      <w:proofErr w:type="spellEnd"/>
      <w:r w:rsidRPr="005D5763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в виде создания и презентации творческих проектов.</w:t>
      </w: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Результаты подготовки и защиты творческих продуктов и проектов учитываются при формировании портфолио учеников. </w:t>
      </w:r>
    </w:p>
    <w:p w:rsidR="005D5763" w:rsidRPr="005D5763" w:rsidRDefault="005D5763" w:rsidP="005D5763">
      <w:pPr>
        <w:spacing w:after="13" w:line="30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Формализованные требования по оценке успеваемости по результатам освоения курса не предусматриваются. </w:t>
      </w:r>
    </w:p>
    <w:p w:rsidR="005D5763" w:rsidRPr="005D5763" w:rsidRDefault="005D5763" w:rsidP="005D5763">
      <w:pPr>
        <w:spacing w:after="13" w:line="30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1.6. Недопустимо использование любой знаковой символики, заменяющей цифровую отметку. Нельзя при неправильном ответе ученика говорить «не думал», «не старался», «неверно». </w:t>
      </w:r>
    </w:p>
    <w:p w:rsidR="005D5763" w:rsidRPr="005D5763" w:rsidRDefault="005D5763" w:rsidP="005D5763">
      <w:pPr>
        <w:spacing w:after="13" w:line="30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Допускаются реплики: «ты так думаешь», «это твое мнение», «давай послушаем других» и т. д. </w:t>
      </w:r>
    </w:p>
    <w:p w:rsidR="005D5763" w:rsidRPr="005D5763" w:rsidRDefault="005D5763" w:rsidP="005D5763">
      <w:pPr>
        <w:spacing w:after="13" w:line="30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1.7. Целью введения </w:t>
      </w:r>
      <w:proofErr w:type="spellStart"/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безотметочного</w:t>
      </w:r>
      <w:proofErr w:type="spellEnd"/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обучения является поиск подхода к оцениванию, который позволит устранить негативные моменты в обучении, будет способствовать </w:t>
      </w:r>
      <w:proofErr w:type="spellStart"/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гуманизации</w:t>
      </w:r>
      <w:proofErr w:type="spellEnd"/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обучения, индивидуализации учебного процесса, повышению учебной мотивации и учебной самостоятельности в обучении. </w:t>
      </w:r>
    </w:p>
    <w:p w:rsidR="005D5763" w:rsidRPr="005D5763" w:rsidRDefault="005D5763" w:rsidP="005D5763">
      <w:pPr>
        <w:spacing w:after="13" w:line="30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1.8. Никакому оцениванию не подлежат: </w:t>
      </w:r>
    </w:p>
    <w:p w:rsidR="005D5763" w:rsidRPr="005D5763" w:rsidRDefault="005D5763" w:rsidP="005D5763">
      <w:pPr>
        <w:numPr>
          <w:ilvl w:val="0"/>
          <w:numId w:val="2"/>
        </w:numPr>
        <w:spacing w:after="13" w:line="304" w:lineRule="auto"/>
        <w:ind w:hanging="1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темп работы ученика; </w:t>
      </w:r>
    </w:p>
    <w:p w:rsidR="005D5763" w:rsidRPr="005D5763" w:rsidRDefault="005D5763" w:rsidP="005D5763">
      <w:pPr>
        <w:numPr>
          <w:ilvl w:val="0"/>
          <w:numId w:val="2"/>
        </w:numPr>
        <w:spacing w:after="13" w:line="304" w:lineRule="auto"/>
        <w:ind w:hanging="1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личностные качества школьников; </w:t>
      </w:r>
    </w:p>
    <w:p w:rsidR="005D5763" w:rsidRPr="005D5763" w:rsidRDefault="005D5763" w:rsidP="005D5763">
      <w:pPr>
        <w:numPr>
          <w:ilvl w:val="0"/>
          <w:numId w:val="2"/>
        </w:numPr>
        <w:spacing w:after="13" w:line="304" w:lineRule="auto"/>
        <w:ind w:hanging="1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своеобразие их психических процессов (особенности памяти, внимания, восприятия и т. д.). </w:t>
      </w:r>
    </w:p>
    <w:p w:rsidR="005D5763" w:rsidRPr="005D5763" w:rsidRDefault="005D5763" w:rsidP="005D5763">
      <w:pPr>
        <w:spacing w:after="58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2. Контроль и оценка развития обучающихся </w:t>
      </w:r>
    </w:p>
    <w:p w:rsidR="005D5763" w:rsidRPr="005D5763" w:rsidRDefault="005D5763" w:rsidP="005D5763">
      <w:pPr>
        <w:spacing w:after="13" w:line="30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Основными показателями развития обучающихся 5 класса являются: </w:t>
      </w:r>
    </w:p>
    <w:p w:rsidR="005D5763" w:rsidRPr="005D5763" w:rsidRDefault="005D5763" w:rsidP="005D5763">
      <w:pPr>
        <w:numPr>
          <w:ilvl w:val="0"/>
          <w:numId w:val="3"/>
        </w:numPr>
        <w:spacing w:after="13" w:line="304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учебно-познавательный интерес; </w:t>
      </w:r>
    </w:p>
    <w:p w:rsidR="005D5763" w:rsidRPr="005D5763" w:rsidRDefault="005D5763" w:rsidP="005D5763">
      <w:pPr>
        <w:numPr>
          <w:ilvl w:val="0"/>
          <w:numId w:val="3"/>
        </w:numPr>
        <w:spacing w:after="13" w:line="304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самостоятельность суждений, критичность по отношению к своим и чужим действиям; - основы самостоятельности; </w:t>
      </w:r>
    </w:p>
    <w:p w:rsidR="005D5763" w:rsidRPr="005D5763" w:rsidRDefault="005D5763" w:rsidP="005D5763">
      <w:pPr>
        <w:numPr>
          <w:ilvl w:val="0"/>
          <w:numId w:val="3"/>
        </w:numPr>
        <w:spacing w:after="13" w:line="304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способность к преобразованию изученных способов действия в соответствии с новыми условиями задачи. </w:t>
      </w:r>
    </w:p>
    <w:p w:rsidR="005D5763" w:rsidRPr="005D5763" w:rsidRDefault="005D5763" w:rsidP="005D5763">
      <w:pPr>
        <w:numPr>
          <w:ilvl w:val="1"/>
          <w:numId w:val="4"/>
        </w:numPr>
        <w:spacing w:after="13" w:line="304" w:lineRule="auto"/>
        <w:ind w:hanging="42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Содержательный контроль и оценка обучающихся должны быть направлены на выявление индивидуальной динамики развития обучающихся (от начала учебного года к концу) с учетом личностных особенностей и индивидуальных успехов. </w:t>
      </w:r>
    </w:p>
    <w:p w:rsidR="005D5763" w:rsidRPr="005D5763" w:rsidRDefault="005D5763" w:rsidP="005D5763">
      <w:pPr>
        <w:numPr>
          <w:ilvl w:val="1"/>
          <w:numId w:val="4"/>
        </w:numPr>
        <w:spacing w:after="13" w:line="304" w:lineRule="auto"/>
        <w:ind w:hanging="42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Динамика развития обучающихся фиксируется учителем. </w:t>
      </w:r>
    </w:p>
    <w:p w:rsidR="005D5763" w:rsidRPr="005D5763" w:rsidRDefault="005D5763" w:rsidP="005D5763">
      <w:pPr>
        <w:spacing w:after="14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3. Контроль и оценка знаний и умений обучающихся </w:t>
      </w:r>
    </w:p>
    <w:p w:rsidR="005D5763" w:rsidRPr="005D5763" w:rsidRDefault="005D5763" w:rsidP="005D5763">
      <w:pPr>
        <w:spacing w:after="13" w:line="30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Содержательный контроль и оценка знаний и умений обучающихся предусматривает выявление индивидуальной динамики качества усвоения предмета ребенком и не допускает сравнения его с другими детьми. Отметки не выставляются. 3.1. Познавательная деятельность должна строиться на основе: </w:t>
      </w:r>
    </w:p>
    <w:p w:rsidR="005D5763" w:rsidRPr="005D5763" w:rsidRDefault="005D5763" w:rsidP="005D5763">
      <w:pPr>
        <w:numPr>
          <w:ilvl w:val="0"/>
          <w:numId w:val="5"/>
        </w:numPr>
        <w:spacing w:after="13" w:line="304" w:lineRule="auto"/>
        <w:ind w:hanging="14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использования ярких образов, интересных фактов, наглядности - всего, что привлекает внимание, производит впечатление; </w:t>
      </w:r>
    </w:p>
    <w:p w:rsidR="005D5763" w:rsidRPr="005D5763" w:rsidRDefault="005D5763" w:rsidP="005D5763">
      <w:pPr>
        <w:numPr>
          <w:ilvl w:val="0"/>
          <w:numId w:val="5"/>
        </w:numPr>
        <w:spacing w:after="13" w:line="304" w:lineRule="auto"/>
        <w:ind w:hanging="14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использования наглядности современного уровня: фотографии, картины, аудио- и видеоматериалы, представленные через компьютер; </w:t>
      </w:r>
    </w:p>
    <w:p w:rsidR="005D5763" w:rsidRPr="005D5763" w:rsidRDefault="005D5763" w:rsidP="005D5763">
      <w:pPr>
        <w:numPr>
          <w:ilvl w:val="0"/>
          <w:numId w:val="5"/>
        </w:numPr>
        <w:spacing w:after="13" w:line="304" w:lineRule="auto"/>
        <w:ind w:hanging="14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организацию обучения на </w:t>
      </w:r>
      <w:proofErr w:type="spellStart"/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деятельностной</w:t>
      </w:r>
      <w:proofErr w:type="spellEnd"/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основе, используя дифференцированные и индивидуальные формы занятий; </w:t>
      </w:r>
    </w:p>
    <w:p w:rsidR="005D5763" w:rsidRPr="005D5763" w:rsidRDefault="005D5763" w:rsidP="005D5763">
      <w:pPr>
        <w:numPr>
          <w:ilvl w:val="0"/>
          <w:numId w:val="5"/>
        </w:numPr>
        <w:spacing w:after="13" w:line="304" w:lineRule="auto"/>
        <w:ind w:hanging="14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организацию интеллектуального и эмоционального диалогового взаимодействия на соответствующем возрасту детей уровне. </w:t>
      </w:r>
    </w:p>
    <w:p w:rsidR="005D5763" w:rsidRPr="005D5763" w:rsidRDefault="005D5763" w:rsidP="005D5763">
      <w:pPr>
        <w:spacing w:after="13" w:line="30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Учет этих факторов позволит организовать обучение в интересной, увлекательной для ребят форме. </w:t>
      </w:r>
    </w:p>
    <w:p w:rsidR="005D5763" w:rsidRPr="005D5763" w:rsidRDefault="005D5763" w:rsidP="005D5763">
      <w:pPr>
        <w:spacing w:after="13" w:line="30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3.2.  В качестве механизмов освоения курса ОДНКР в урочной и (или) внеурочной деятельности могут быть использованы как традиционные, часто используемые в практике учителя, так и новые образовательные технологии. Среди традиционных можно назвать такие формы занятий, как: </w:t>
      </w:r>
    </w:p>
    <w:p w:rsidR="005D5763" w:rsidRPr="005D5763" w:rsidRDefault="005D5763" w:rsidP="005D5763">
      <w:pPr>
        <w:numPr>
          <w:ilvl w:val="0"/>
          <w:numId w:val="5"/>
        </w:numPr>
        <w:spacing w:after="13" w:line="304" w:lineRule="auto"/>
        <w:ind w:hanging="14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комментированное чтение – оно актуально, если привлекается сложный материал; </w:t>
      </w:r>
    </w:p>
    <w:p w:rsidR="005D5763" w:rsidRPr="005D5763" w:rsidRDefault="005D5763" w:rsidP="005D5763">
      <w:pPr>
        <w:numPr>
          <w:ilvl w:val="0"/>
          <w:numId w:val="5"/>
        </w:numPr>
        <w:spacing w:after="13" w:line="304" w:lineRule="auto"/>
        <w:ind w:hanging="14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чтение рассказов с обсуждением; </w:t>
      </w:r>
    </w:p>
    <w:p w:rsidR="005D5763" w:rsidRPr="005D5763" w:rsidRDefault="005D5763" w:rsidP="005D5763">
      <w:pPr>
        <w:numPr>
          <w:ilvl w:val="0"/>
          <w:numId w:val="5"/>
        </w:numPr>
        <w:spacing w:after="13" w:line="304" w:lineRule="auto"/>
        <w:ind w:hanging="14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беседа, в том числе, эвристическая, позволяющая активизировать познавательную деятельность школьников, вырабатывать новые идеи; </w:t>
      </w:r>
    </w:p>
    <w:p w:rsidR="005D5763" w:rsidRPr="005D5763" w:rsidRDefault="005D5763" w:rsidP="005D5763">
      <w:pPr>
        <w:numPr>
          <w:ilvl w:val="0"/>
          <w:numId w:val="5"/>
        </w:numPr>
        <w:spacing w:after="13" w:line="304" w:lineRule="auto"/>
        <w:ind w:hanging="14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экскурсии, конкурсы, музейные уроки, театрализованные мероприятия и др. </w:t>
      </w:r>
    </w:p>
    <w:p w:rsidR="005D5763" w:rsidRPr="005D5763" w:rsidRDefault="005D5763" w:rsidP="005D5763">
      <w:pPr>
        <w:spacing w:after="13" w:line="30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Особо актуальны современные обучающие технологии, позволяющие реализова</w:t>
      </w:r>
      <w:r w:rsidR="0040382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ть </w:t>
      </w:r>
      <w:proofErr w:type="spellStart"/>
      <w:r w:rsidR="0040382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деятельностный</w:t>
      </w:r>
      <w:proofErr w:type="spellEnd"/>
      <w:r w:rsidR="0040382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аспект. Это: </w:t>
      </w: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исследование, различ</w:t>
      </w:r>
      <w:r w:rsidR="000D744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ные виды проектов, презентация,</w:t>
      </w: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семейный праздник, инсценировка, мозговой штурм, анализ жизненных ситуаций, игровые технологии, дискуссии и др. </w:t>
      </w:r>
      <w:bookmarkStart w:id="0" w:name="_GoBack"/>
      <w:bookmarkEnd w:id="0"/>
    </w:p>
    <w:p w:rsidR="005D5763" w:rsidRPr="005D5763" w:rsidRDefault="005D5763" w:rsidP="005D5763">
      <w:pPr>
        <w:spacing w:after="109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5D5763" w:rsidRPr="005D5763" w:rsidRDefault="005D5763" w:rsidP="005D5763">
      <w:pPr>
        <w:spacing w:after="339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3.3. Критерии оценивания работ. </w:t>
      </w:r>
    </w:p>
    <w:p w:rsidR="005D5763" w:rsidRPr="005D5763" w:rsidRDefault="005D5763" w:rsidP="005D5763">
      <w:pPr>
        <w:numPr>
          <w:ilvl w:val="0"/>
          <w:numId w:val="6"/>
        </w:numPr>
        <w:spacing w:after="13" w:line="304" w:lineRule="auto"/>
        <w:ind w:hanging="2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3.1</w:t>
      </w:r>
      <w:r w:rsidR="00C93E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Критерии оценки на основе портфолио </w:t>
      </w:r>
    </w:p>
    <w:p w:rsidR="005D5763" w:rsidRPr="005D5763" w:rsidRDefault="005D5763" w:rsidP="005D5763">
      <w:pPr>
        <w:spacing w:after="13" w:line="30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Структура портфолио представлена обязательной и дополнительной частями. Обязательную часть включает: подготовленное, оформленное и представленное сообщение по заданной или выбранной самостоятельно теме (не</w:t>
      </w:r>
      <w:r w:rsidR="003C49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менее одного раза в полугодие), </w:t>
      </w: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выполненная и оформленная индивидуально или в группе творческая работа, проект (не менее одного раза в год). «Портфолио» ученика -  представляет собой подборку личных работ ученика, в которые могут входить творческие работы, отражающие его интересы, лучшие работы, отражающие прогресс ученика в какой-либо области, продукты учебно-познавательной деятельности ученика – самостоятельно найденные информационно-справочные материалы из дополнительных источников, доклады, сообщения </w:t>
      </w:r>
    </w:p>
    <w:p w:rsidR="005D5763" w:rsidRPr="005D5763" w:rsidRDefault="005D5763" w:rsidP="005D5763">
      <w:pPr>
        <w:spacing w:after="65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5D5763" w:rsidRPr="005D5763" w:rsidRDefault="005D5763" w:rsidP="005D5763">
      <w:pPr>
        <w:spacing w:after="13" w:line="30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3.3.2. Творческая работа. </w:t>
      </w:r>
    </w:p>
    <w:p w:rsidR="005D5763" w:rsidRPr="005D5763" w:rsidRDefault="005D5763" w:rsidP="005D5763">
      <w:pPr>
        <w:numPr>
          <w:ilvl w:val="1"/>
          <w:numId w:val="7"/>
        </w:numPr>
        <w:spacing w:after="13" w:line="304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Творческая работа выявляет </w:t>
      </w:r>
      <w:proofErr w:type="spellStart"/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сформированность</w:t>
      </w:r>
      <w:proofErr w:type="spellEnd"/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уровня грамотности и компетентности учащегося, является основной формой проверки умения учеником правильно и последовательно излагать мысли, делать самостоятельные выводы, проверяет речевую подготовку учащегося.  </w:t>
      </w:r>
    </w:p>
    <w:p w:rsidR="005D5763" w:rsidRPr="005D5763" w:rsidRDefault="005D5763" w:rsidP="005D5763">
      <w:pPr>
        <w:numPr>
          <w:ilvl w:val="1"/>
          <w:numId w:val="7"/>
        </w:numPr>
        <w:spacing w:after="13" w:line="304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Любая творческая работа включает в себя три части: вступление, основную часть, заключение и оформляется в соответствии с едиными нормами и правилами, предъявляемыми к работам такого уровня.  </w:t>
      </w:r>
    </w:p>
    <w:p w:rsidR="005D5763" w:rsidRPr="005D5763" w:rsidRDefault="005D5763" w:rsidP="005D5763">
      <w:pPr>
        <w:numPr>
          <w:ilvl w:val="1"/>
          <w:numId w:val="7"/>
        </w:numPr>
        <w:spacing w:after="57" w:line="304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 помощью творческой работы проверяется: умение раскрывать тему; умение использовать языковые средства, предметные понятия, в соответствии со стилем, темой и задачей высказывания (работы); соблюдение языковых норм и правил правописания; качество оформления работы, использование иллюстративного материала. </w:t>
      </w:r>
    </w:p>
    <w:p w:rsidR="005D5763" w:rsidRPr="005D5763" w:rsidRDefault="005D5763" w:rsidP="005D5763">
      <w:pPr>
        <w:spacing w:after="56" w:line="256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Содержание творческой работы оценивается по следующим критериям: </w:t>
      </w:r>
    </w:p>
    <w:tbl>
      <w:tblPr>
        <w:tblStyle w:val="GridTableLight"/>
        <w:tblW w:w="9981" w:type="dxa"/>
        <w:tblLook w:val="04A0"/>
      </w:tblPr>
      <w:tblGrid>
        <w:gridCol w:w="697"/>
        <w:gridCol w:w="8231"/>
        <w:gridCol w:w="1053"/>
      </w:tblGrid>
      <w:tr w:rsidR="005D5763" w:rsidRPr="005D5763" w:rsidTr="005D5763">
        <w:trPr>
          <w:trHeight w:val="901"/>
        </w:trPr>
        <w:tc>
          <w:tcPr>
            <w:tcW w:w="697" w:type="dxa"/>
            <w:hideMark/>
          </w:tcPr>
          <w:p w:rsidR="005D5763" w:rsidRPr="005D5763" w:rsidRDefault="005D5763" w:rsidP="005D576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D5763">
              <w:rPr>
                <w:rFonts w:ascii="Calibri" w:eastAsia="Calibri" w:hAnsi="Calibri" w:cs="Calibri"/>
                <w:color w:val="000000"/>
                <w:lang w:eastAsia="ru-RU"/>
              </w:rPr>
              <w:t xml:space="preserve">№ п/п </w:t>
            </w:r>
          </w:p>
        </w:tc>
        <w:tc>
          <w:tcPr>
            <w:tcW w:w="8231" w:type="dxa"/>
            <w:hideMark/>
          </w:tcPr>
          <w:p w:rsidR="005D5763" w:rsidRPr="005D5763" w:rsidRDefault="005D5763" w:rsidP="005D5763">
            <w:pPr>
              <w:spacing w:line="256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D5763">
              <w:rPr>
                <w:rFonts w:ascii="Calibri" w:eastAsia="Calibri" w:hAnsi="Calibri" w:cs="Calibri"/>
                <w:color w:val="000000"/>
                <w:lang w:eastAsia="ru-RU"/>
              </w:rPr>
              <w:t xml:space="preserve">Критерии </w:t>
            </w:r>
          </w:p>
        </w:tc>
        <w:tc>
          <w:tcPr>
            <w:tcW w:w="1053" w:type="dxa"/>
            <w:hideMark/>
          </w:tcPr>
          <w:p w:rsidR="005D5763" w:rsidRPr="005D5763" w:rsidRDefault="005D5763" w:rsidP="005D5763">
            <w:pPr>
              <w:spacing w:line="256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D5763">
              <w:rPr>
                <w:rFonts w:ascii="Calibri" w:eastAsia="Calibri" w:hAnsi="Calibri" w:cs="Calibri"/>
                <w:color w:val="000000"/>
                <w:lang w:eastAsia="ru-RU"/>
              </w:rPr>
              <w:t xml:space="preserve">Оценка в баллах </w:t>
            </w:r>
          </w:p>
        </w:tc>
      </w:tr>
      <w:tr w:rsidR="005D5763" w:rsidRPr="005D5763" w:rsidTr="005D5763">
        <w:trPr>
          <w:trHeight w:val="597"/>
        </w:trPr>
        <w:tc>
          <w:tcPr>
            <w:tcW w:w="697" w:type="dxa"/>
            <w:hideMark/>
          </w:tcPr>
          <w:p w:rsidR="005D5763" w:rsidRPr="005D5763" w:rsidRDefault="005D5763" w:rsidP="005D5763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D5763">
              <w:rPr>
                <w:rFonts w:ascii="Calibri" w:eastAsia="Calibri" w:hAnsi="Calibri" w:cs="Calibri"/>
                <w:color w:val="000000"/>
                <w:lang w:eastAsia="ru-RU"/>
              </w:rPr>
              <w:t xml:space="preserve">1. </w:t>
            </w:r>
          </w:p>
        </w:tc>
        <w:tc>
          <w:tcPr>
            <w:tcW w:w="8231" w:type="dxa"/>
            <w:hideMark/>
          </w:tcPr>
          <w:p w:rsidR="005D5763" w:rsidRPr="005D5763" w:rsidRDefault="005D5763" w:rsidP="005D5763">
            <w:pPr>
              <w:spacing w:line="256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D5763">
              <w:rPr>
                <w:rFonts w:ascii="Calibri" w:eastAsia="Calibri" w:hAnsi="Calibri" w:cs="Calibri"/>
                <w:color w:val="000000"/>
                <w:lang w:eastAsia="ru-RU"/>
              </w:rPr>
              <w:t xml:space="preserve">Соответствие названия проекта содержанию </w:t>
            </w:r>
          </w:p>
        </w:tc>
        <w:tc>
          <w:tcPr>
            <w:tcW w:w="1053" w:type="dxa"/>
            <w:hideMark/>
          </w:tcPr>
          <w:p w:rsidR="005D5763" w:rsidRPr="005D5763" w:rsidRDefault="005D5763" w:rsidP="005D5763">
            <w:pPr>
              <w:spacing w:line="256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D5763">
              <w:rPr>
                <w:rFonts w:ascii="Calibri" w:eastAsia="Calibri" w:hAnsi="Calibri" w:cs="Calibri"/>
                <w:color w:val="000000"/>
                <w:lang w:eastAsia="ru-RU"/>
              </w:rPr>
              <w:t xml:space="preserve">0-1 </w:t>
            </w:r>
          </w:p>
        </w:tc>
      </w:tr>
      <w:tr w:rsidR="005D5763" w:rsidRPr="005D5763" w:rsidTr="005D5763">
        <w:trPr>
          <w:trHeight w:val="601"/>
        </w:trPr>
        <w:tc>
          <w:tcPr>
            <w:tcW w:w="697" w:type="dxa"/>
            <w:hideMark/>
          </w:tcPr>
          <w:p w:rsidR="005D5763" w:rsidRPr="005D5763" w:rsidRDefault="005D5763" w:rsidP="005D5763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D5763">
              <w:rPr>
                <w:rFonts w:ascii="Calibri" w:eastAsia="Calibri" w:hAnsi="Calibri" w:cs="Calibri"/>
                <w:color w:val="000000"/>
                <w:lang w:eastAsia="ru-RU"/>
              </w:rPr>
              <w:t xml:space="preserve">2. </w:t>
            </w:r>
          </w:p>
        </w:tc>
        <w:tc>
          <w:tcPr>
            <w:tcW w:w="8231" w:type="dxa"/>
            <w:hideMark/>
          </w:tcPr>
          <w:p w:rsidR="005D5763" w:rsidRPr="005D5763" w:rsidRDefault="005D5763" w:rsidP="005D5763">
            <w:pPr>
              <w:spacing w:line="256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D5763">
              <w:rPr>
                <w:rFonts w:ascii="Calibri" w:eastAsia="Calibri" w:hAnsi="Calibri" w:cs="Calibri"/>
                <w:color w:val="000000"/>
                <w:lang w:eastAsia="ru-RU"/>
              </w:rPr>
              <w:t xml:space="preserve">Раскрытие темы: постановка вопроса, ответ на вопрос, вывод </w:t>
            </w:r>
          </w:p>
        </w:tc>
        <w:tc>
          <w:tcPr>
            <w:tcW w:w="1053" w:type="dxa"/>
            <w:hideMark/>
          </w:tcPr>
          <w:p w:rsidR="005D5763" w:rsidRPr="005D5763" w:rsidRDefault="005D5763" w:rsidP="005D5763">
            <w:pPr>
              <w:spacing w:line="256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D5763">
              <w:rPr>
                <w:rFonts w:ascii="Calibri" w:eastAsia="Calibri" w:hAnsi="Calibri" w:cs="Calibri"/>
                <w:color w:val="000000"/>
                <w:lang w:eastAsia="ru-RU"/>
              </w:rPr>
              <w:t xml:space="preserve">0-6 </w:t>
            </w:r>
          </w:p>
        </w:tc>
      </w:tr>
      <w:tr w:rsidR="005D5763" w:rsidRPr="005D5763" w:rsidTr="005D5763">
        <w:trPr>
          <w:trHeight w:val="596"/>
        </w:trPr>
        <w:tc>
          <w:tcPr>
            <w:tcW w:w="697" w:type="dxa"/>
            <w:hideMark/>
          </w:tcPr>
          <w:p w:rsidR="005D5763" w:rsidRPr="005D5763" w:rsidRDefault="005D5763" w:rsidP="005D5763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D5763">
              <w:rPr>
                <w:rFonts w:ascii="Calibri" w:eastAsia="Calibri" w:hAnsi="Calibri" w:cs="Calibri"/>
                <w:color w:val="000000"/>
                <w:lang w:eastAsia="ru-RU"/>
              </w:rPr>
              <w:t xml:space="preserve">3. </w:t>
            </w:r>
          </w:p>
        </w:tc>
        <w:tc>
          <w:tcPr>
            <w:tcW w:w="8231" w:type="dxa"/>
            <w:hideMark/>
          </w:tcPr>
          <w:p w:rsidR="005D5763" w:rsidRPr="005D5763" w:rsidRDefault="005D5763" w:rsidP="005D5763">
            <w:pPr>
              <w:spacing w:line="256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D5763">
              <w:rPr>
                <w:rFonts w:ascii="Calibri" w:eastAsia="Calibri" w:hAnsi="Calibri" w:cs="Calibri"/>
                <w:color w:val="000000"/>
                <w:lang w:eastAsia="ru-RU"/>
              </w:rPr>
              <w:t xml:space="preserve">Оформление: иллюстрации, рисунки, фотографии </w:t>
            </w:r>
          </w:p>
        </w:tc>
        <w:tc>
          <w:tcPr>
            <w:tcW w:w="1053" w:type="dxa"/>
            <w:hideMark/>
          </w:tcPr>
          <w:p w:rsidR="005D5763" w:rsidRPr="005D5763" w:rsidRDefault="005D5763" w:rsidP="005D5763">
            <w:pPr>
              <w:spacing w:line="256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D5763">
              <w:rPr>
                <w:rFonts w:ascii="Calibri" w:eastAsia="Calibri" w:hAnsi="Calibri" w:cs="Calibri"/>
                <w:color w:val="000000"/>
                <w:lang w:eastAsia="ru-RU"/>
              </w:rPr>
              <w:t xml:space="preserve">0-2 </w:t>
            </w:r>
          </w:p>
        </w:tc>
      </w:tr>
      <w:tr w:rsidR="005D5763" w:rsidRPr="005D5763" w:rsidTr="005D5763">
        <w:trPr>
          <w:trHeight w:val="601"/>
        </w:trPr>
        <w:tc>
          <w:tcPr>
            <w:tcW w:w="697" w:type="dxa"/>
            <w:hideMark/>
          </w:tcPr>
          <w:p w:rsidR="005D5763" w:rsidRPr="005D5763" w:rsidRDefault="005D5763" w:rsidP="005D5763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D5763">
              <w:rPr>
                <w:rFonts w:ascii="Calibri" w:eastAsia="Calibri" w:hAnsi="Calibri" w:cs="Calibri"/>
                <w:color w:val="000000"/>
                <w:lang w:eastAsia="ru-RU"/>
              </w:rPr>
              <w:t xml:space="preserve">4. </w:t>
            </w:r>
          </w:p>
        </w:tc>
        <w:tc>
          <w:tcPr>
            <w:tcW w:w="8231" w:type="dxa"/>
            <w:hideMark/>
          </w:tcPr>
          <w:p w:rsidR="005D5763" w:rsidRPr="005D5763" w:rsidRDefault="005D5763" w:rsidP="005D5763">
            <w:pPr>
              <w:spacing w:line="256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D5763">
              <w:rPr>
                <w:rFonts w:ascii="Calibri" w:eastAsia="Calibri" w:hAnsi="Calibri" w:cs="Calibri"/>
                <w:color w:val="000000"/>
                <w:lang w:eastAsia="ru-RU"/>
              </w:rPr>
              <w:t xml:space="preserve">Текст грамотно написан,  идеи ясно изложены и структурированы  </w:t>
            </w:r>
          </w:p>
        </w:tc>
        <w:tc>
          <w:tcPr>
            <w:tcW w:w="1053" w:type="dxa"/>
            <w:hideMark/>
          </w:tcPr>
          <w:p w:rsidR="005D5763" w:rsidRPr="005D5763" w:rsidRDefault="005D5763" w:rsidP="005D5763">
            <w:pPr>
              <w:spacing w:line="256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D5763">
              <w:rPr>
                <w:rFonts w:ascii="Calibri" w:eastAsia="Calibri" w:hAnsi="Calibri" w:cs="Calibri"/>
                <w:color w:val="000000"/>
                <w:lang w:eastAsia="ru-RU"/>
              </w:rPr>
              <w:t xml:space="preserve">0-3 </w:t>
            </w:r>
          </w:p>
        </w:tc>
      </w:tr>
      <w:tr w:rsidR="005D5763" w:rsidRPr="005D5763" w:rsidTr="005D5763">
        <w:trPr>
          <w:trHeight w:val="1205"/>
        </w:trPr>
        <w:tc>
          <w:tcPr>
            <w:tcW w:w="697" w:type="dxa"/>
            <w:hideMark/>
          </w:tcPr>
          <w:p w:rsidR="005D5763" w:rsidRPr="005D5763" w:rsidRDefault="005D5763" w:rsidP="005D5763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D5763">
              <w:rPr>
                <w:rFonts w:ascii="Calibri" w:eastAsia="Calibri" w:hAnsi="Calibri" w:cs="Calibri"/>
                <w:color w:val="000000"/>
                <w:lang w:eastAsia="ru-RU"/>
              </w:rPr>
              <w:t xml:space="preserve">5. </w:t>
            </w:r>
          </w:p>
        </w:tc>
        <w:tc>
          <w:tcPr>
            <w:tcW w:w="8231" w:type="dxa"/>
            <w:hideMark/>
          </w:tcPr>
          <w:p w:rsidR="005D5763" w:rsidRPr="005D5763" w:rsidRDefault="005D5763" w:rsidP="005D5763">
            <w:pPr>
              <w:spacing w:after="2" w:line="276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D5763">
              <w:rPr>
                <w:rFonts w:ascii="Calibri" w:eastAsia="Calibri" w:hAnsi="Calibri" w:cs="Calibri"/>
                <w:color w:val="000000"/>
                <w:lang w:eastAsia="ru-RU"/>
              </w:rPr>
              <w:t xml:space="preserve">Наличие ценностно-смысловых установок: знание норм (когнитивный компонент), наличие позитивного отношения к нормам (ценностный компонент), принятие норм </w:t>
            </w:r>
          </w:p>
          <w:p w:rsidR="005D5763" w:rsidRPr="005D5763" w:rsidRDefault="005D5763" w:rsidP="005D5763">
            <w:pPr>
              <w:spacing w:line="256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D5763">
              <w:rPr>
                <w:rFonts w:ascii="Calibri" w:eastAsia="Calibri" w:hAnsi="Calibri" w:cs="Calibri"/>
                <w:color w:val="000000"/>
                <w:lang w:eastAsia="ru-RU"/>
              </w:rPr>
              <w:t xml:space="preserve">(эмоциональный компонент), поведение в соответствии с нормами </w:t>
            </w:r>
          </w:p>
        </w:tc>
        <w:tc>
          <w:tcPr>
            <w:tcW w:w="1053" w:type="dxa"/>
            <w:hideMark/>
          </w:tcPr>
          <w:p w:rsidR="005D5763" w:rsidRPr="005D5763" w:rsidRDefault="005D5763" w:rsidP="005D5763">
            <w:pPr>
              <w:spacing w:line="256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D5763">
              <w:rPr>
                <w:rFonts w:ascii="Calibri" w:eastAsia="Calibri" w:hAnsi="Calibri" w:cs="Calibri"/>
                <w:color w:val="000000"/>
                <w:lang w:eastAsia="ru-RU"/>
              </w:rPr>
              <w:t xml:space="preserve">0-4 </w:t>
            </w:r>
          </w:p>
        </w:tc>
      </w:tr>
    </w:tbl>
    <w:p w:rsidR="005D5763" w:rsidRPr="005D5763" w:rsidRDefault="005D5763" w:rsidP="005D5763">
      <w:pPr>
        <w:spacing w:after="334" w:line="256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Максимальный балл – 16 </w:t>
      </w:r>
    </w:p>
    <w:p w:rsidR="005D5763" w:rsidRPr="005D5763" w:rsidRDefault="005D5763" w:rsidP="005D5763">
      <w:pPr>
        <w:spacing w:after="13" w:line="30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3.3. 3.Критерии оценки тестовой работы </w:t>
      </w:r>
    </w:p>
    <w:p w:rsidR="005D5763" w:rsidRPr="005D5763" w:rsidRDefault="005D5763" w:rsidP="005D5763">
      <w:pPr>
        <w:numPr>
          <w:ilvl w:val="1"/>
          <w:numId w:val="6"/>
        </w:numPr>
        <w:spacing w:after="13" w:line="304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Тестовая работа используется для оценки освоения обучающимися когнитивного компонента содержания ОДНКНР. </w:t>
      </w:r>
    </w:p>
    <w:p w:rsidR="005D5763" w:rsidRPr="005D5763" w:rsidRDefault="005D5763" w:rsidP="005D5763">
      <w:pPr>
        <w:numPr>
          <w:ilvl w:val="1"/>
          <w:numId w:val="6"/>
        </w:numPr>
        <w:spacing w:after="13" w:line="304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Тестовая работа может быть использована для тематического и итогового контроля. </w:t>
      </w:r>
    </w:p>
    <w:p w:rsidR="005D5763" w:rsidRPr="005D5763" w:rsidRDefault="005D5763" w:rsidP="005D5763">
      <w:pPr>
        <w:numPr>
          <w:ilvl w:val="1"/>
          <w:numId w:val="6"/>
        </w:numPr>
        <w:spacing w:after="25" w:line="295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 выполнении 39% и более объема тестовой работы уровень знаний обучающихся оценивается как зачет; при выполнении менее 39 % объема тестовой работы – как незачет</w:t>
      </w:r>
      <w:r w:rsidRPr="005D5763">
        <w:rPr>
          <w:rFonts w:ascii="Calibri" w:eastAsia="Calibri" w:hAnsi="Calibri" w:cs="Calibri"/>
          <w:color w:val="000000"/>
          <w:lang w:eastAsia="ru-RU"/>
        </w:rPr>
        <w:t xml:space="preserve">. </w:t>
      </w:r>
    </w:p>
    <w:p w:rsidR="005D5763" w:rsidRPr="005D5763" w:rsidRDefault="005D5763" w:rsidP="005D5763">
      <w:pPr>
        <w:numPr>
          <w:ilvl w:val="0"/>
          <w:numId w:val="6"/>
        </w:numPr>
        <w:spacing w:after="13" w:line="304" w:lineRule="auto"/>
        <w:ind w:hanging="2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Результатом  освоения курса выступает: </w:t>
      </w:r>
    </w:p>
    <w:p w:rsidR="005D5763" w:rsidRPr="005D5763" w:rsidRDefault="005D5763" w:rsidP="005D5763">
      <w:pPr>
        <w:numPr>
          <w:ilvl w:val="1"/>
          <w:numId w:val="8"/>
        </w:numPr>
        <w:spacing w:after="13" w:line="304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Приобретение школьниками социально значимых знаний, которые нужны человеку для полноценного проживания его повседневной жизни, для успешной социализации в обществе: знания об устройстве общества и общественных нормах, о социально одобряемых и неодобряемых формах поведения в обществе, понимание роли религии в жизни человека и общества. </w:t>
      </w:r>
    </w:p>
    <w:p w:rsidR="005D5763" w:rsidRPr="005D5763" w:rsidRDefault="005D5763" w:rsidP="005D5763">
      <w:pPr>
        <w:numPr>
          <w:ilvl w:val="1"/>
          <w:numId w:val="8"/>
        </w:numPr>
        <w:spacing w:after="13" w:line="304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Получение обучающимися опыта переживания и позитивного отношения к базовым ценностям общества, нравственным установкам, ценностного отношения к окружающей жизни - ценная составляющая курса. </w:t>
      </w:r>
    </w:p>
    <w:p w:rsidR="005D5763" w:rsidRPr="005D5763" w:rsidRDefault="005D5763" w:rsidP="005D5763">
      <w:pPr>
        <w:numPr>
          <w:ilvl w:val="1"/>
          <w:numId w:val="8"/>
        </w:numPr>
        <w:spacing w:after="13" w:line="304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Приобретение школьниками опыта социального действия: расширение границ деятельности (группа, класс, школа, окружающий социум), усложнение взаимодействия со взрослыми (учитель, родители, другие взрослые). </w:t>
      </w:r>
    </w:p>
    <w:p w:rsidR="005D5763" w:rsidRPr="005D5763" w:rsidRDefault="005D5763" w:rsidP="005D5763">
      <w:pPr>
        <w:spacing w:after="108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5D5763" w:rsidRPr="005D5763" w:rsidRDefault="005D5763" w:rsidP="005D5763">
      <w:pPr>
        <w:spacing w:after="56" w:line="256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D57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Текущий контроль успеваемости обучающихся </w:t>
      </w:r>
      <w:r w:rsidRPr="005D576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5 классов </w:t>
      </w:r>
      <w:r w:rsidRPr="005D57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течение учебного года осуществляется качественно, без фиксации достижений обучающихся в  электронном классном журнале,  в виде отметок по пятибалльной системе. </w:t>
      </w:r>
      <w:r w:rsidRPr="005D5763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По окончанию изучения курса допустимо использовать только положительную и не различаемую по уровням фиксацию в виде «освоил»  </w:t>
      </w:r>
    </w:p>
    <w:p w:rsidR="00252459" w:rsidRDefault="00252459"/>
    <w:sectPr w:rsidR="00252459" w:rsidSect="00190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A7914"/>
    <w:multiLevelType w:val="multilevel"/>
    <w:tmpl w:val="8B2C9490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7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04DA4F09"/>
    <w:multiLevelType w:val="multilevel"/>
    <w:tmpl w:val="968E3EA8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1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1D964177"/>
    <w:multiLevelType w:val="hybridMultilevel"/>
    <w:tmpl w:val="5CE8A760"/>
    <w:lvl w:ilvl="0" w:tplc="A3C2BB44">
      <w:start w:val="1"/>
      <w:numFmt w:val="bullet"/>
      <w:lvlText w:val="•"/>
      <w:lvlJc w:val="left"/>
      <w:pPr>
        <w:ind w:left="1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E0E6C6A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3C87E72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D209D1A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74C3FAA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0369B12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D3875C4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F76BC9E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E963226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2082468F"/>
    <w:multiLevelType w:val="hybridMultilevel"/>
    <w:tmpl w:val="4E1E57E0"/>
    <w:lvl w:ilvl="0" w:tplc="B5F29666">
      <w:start w:val="1"/>
      <w:numFmt w:val="bullet"/>
      <w:lvlText w:val="-"/>
      <w:lvlJc w:val="left"/>
      <w:pPr>
        <w:ind w:left="1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20E9D3E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68EB90E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10065A8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AA817E6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E0C76B0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BAE4C9E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4B6DBCE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9FA91DC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257545D9"/>
    <w:multiLevelType w:val="hybridMultilevel"/>
    <w:tmpl w:val="D03E6A34"/>
    <w:lvl w:ilvl="0" w:tplc="C0341544">
      <w:start w:val="1"/>
      <w:numFmt w:val="bullet"/>
      <w:lvlText w:val="-"/>
      <w:lvlJc w:val="left"/>
      <w:pPr>
        <w:ind w:left="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4B2D4A2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C14DA56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726E950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4C279DA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D04693E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7B497FE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6DE9760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B38B540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34F608CE"/>
    <w:multiLevelType w:val="hybridMultilevel"/>
    <w:tmpl w:val="DAFC76E6"/>
    <w:lvl w:ilvl="0" w:tplc="B1162436">
      <w:start w:val="3"/>
      <w:numFmt w:val="decimal"/>
      <w:lvlText w:val="%1."/>
      <w:lvlJc w:val="left"/>
      <w:pPr>
        <w:ind w:left="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496DCF0">
      <w:start w:val="1"/>
      <w:numFmt w:val="bullet"/>
      <w:lvlText w:val=""/>
      <w:lvlJc w:val="left"/>
      <w:pPr>
        <w:ind w:left="7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4568DAA">
      <w:start w:val="1"/>
      <w:numFmt w:val="bullet"/>
      <w:lvlText w:val="▪"/>
      <w:lvlJc w:val="left"/>
      <w:pPr>
        <w:ind w:left="144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A04B17A">
      <w:start w:val="1"/>
      <w:numFmt w:val="bullet"/>
      <w:lvlText w:val="•"/>
      <w:lvlJc w:val="left"/>
      <w:pPr>
        <w:ind w:left="21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C24292C">
      <w:start w:val="1"/>
      <w:numFmt w:val="bullet"/>
      <w:lvlText w:val="o"/>
      <w:lvlJc w:val="left"/>
      <w:pPr>
        <w:ind w:left="28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A2AE1B2">
      <w:start w:val="1"/>
      <w:numFmt w:val="bullet"/>
      <w:lvlText w:val="▪"/>
      <w:lvlJc w:val="left"/>
      <w:pPr>
        <w:ind w:left="360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73CC9CC">
      <w:start w:val="1"/>
      <w:numFmt w:val="bullet"/>
      <w:lvlText w:val="•"/>
      <w:lvlJc w:val="left"/>
      <w:pPr>
        <w:ind w:left="43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CB0D9EE">
      <w:start w:val="1"/>
      <w:numFmt w:val="bullet"/>
      <w:lvlText w:val="o"/>
      <w:lvlJc w:val="left"/>
      <w:pPr>
        <w:ind w:left="504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0F6081A">
      <w:start w:val="1"/>
      <w:numFmt w:val="bullet"/>
      <w:lvlText w:val="▪"/>
      <w:lvlJc w:val="left"/>
      <w:pPr>
        <w:ind w:left="57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5F41115B"/>
    <w:multiLevelType w:val="hybridMultilevel"/>
    <w:tmpl w:val="03DEBA6E"/>
    <w:lvl w:ilvl="0" w:tplc="97120F6E">
      <w:start w:val="1"/>
      <w:numFmt w:val="bullet"/>
      <w:lvlText w:val="•"/>
      <w:lvlJc w:val="left"/>
      <w:pPr>
        <w:ind w:left="3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57AD2C8">
      <w:start w:val="1"/>
      <w:numFmt w:val="bullet"/>
      <w:lvlRestart w:val="0"/>
      <w:lvlText w:val=""/>
      <w:lvlJc w:val="left"/>
      <w:pPr>
        <w:ind w:left="7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1183E98">
      <w:start w:val="1"/>
      <w:numFmt w:val="bullet"/>
      <w:lvlText w:val="▪"/>
      <w:lvlJc w:val="left"/>
      <w:pPr>
        <w:ind w:left="144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A74B54E">
      <w:start w:val="1"/>
      <w:numFmt w:val="bullet"/>
      <w:lvlText w:val="•"/>
      <w:lvlJc w:val="left"/>
      <w:pPr>
        <w:ind w:left="21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EA2A48C">
      <w:start w:val="1"/>
      <w:numFmt w:val="bullet"/>
      <w:lvlText w:val="o"/>
      <w:lvlJc w:val="left"/>
      <w:pPr>
        <w:ind w:left="28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838AA30">
      <w:start w:val="1"/>
      <w:numFmt w:val="bullet"/>
      <w:lvlText w:val="▪"/>
      <w:lvlJc w:val="left"/>
      <w:pPr>
        <w:ind w:left="360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634B25A">
      <w:start w:val="1"/>
      <w:numFmt w:val="bullet"/>
      <w:lvlText w:val="•"/>
      <w:lvlJc w:val="left"/>
      <w:pPr>
        <w:ind w:left="43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9C2B378">
      <w:start w:val="1"/>
      <w:numFmt w:val="bullet"/>
      <w:lvlText w:val="o"/>
      <w:lvlJc w:val="left"/>
      <w:pPr>
        <w:ind w:left="504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156DF72">
      <w:start w:val="1"/>
      <w:numFmt w:val="bullet"/>
      <w:lvlText w:val="▪"/>
      <w:lvlJc w:val="left"/>
      <w:pPr>
        <w:ind w:left="57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72BD1126"/>
    <w:multiLevelType w:val="hybridMultilevel"/>
    <w:tmpl w:val="20DE6C3C"/>
    <w:lvl w:ilvl="0" w:tplc="9850C706">
      <w:start w:val="1"/>
      <w:numFmt w:val="bullet"/>
      <w:lvlText w:val="-"/>
      <w:lvlJc w:val="left"/>
      <w:pPr>
        <w:ind w:left="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B6C4B88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3867EB0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7B0A7C2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348546C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51C2900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9743354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97CA55E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52ABBC0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</w:num>
  <w:num w:numId="8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5763"/>
    <w:rsid w:val="000D744A"/>
    <w:rsid w:val="00190579"/>
    <w:rsid w:val="001A1C01"/>
    <w:rsid w:val="00252459"/>
    <w:rsid w:val="003C494B"/>
    <w:rsid w:val="0040382E"/>
    <w:rsid w:val="00541433"/>
    <w:rsid w:val="005D5763"/>
    <w:rsid w:val="00783C2C"/>
    <w:rsid w:val="00852BAE"/>
    <w:rsid w:val="00B44B6F"/>
    <w:rsid w:val="00C93EAD"/>
    <w:rsid w:val="00E2082F"/>
    <w:rsid w:val="00F41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D576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Light">
    <w:name w:val="Grid Table Light"/>
    <w:basedOn w:val="a1"/>
    <w:uiPriority w:val="40"/>
    <w:rsid w:val="005D5763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A1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1C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4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1865</Words>
  <Characters>10633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15</cp:revision>
  <cp:lastPrinted>2020-09-11T08:38:00Z</cp:lastPrinted>
  <dcterms:created xsi:type="dcterms:W3CDTF">2020-09-07T10:53:00Z</dcterms:created>
  <dcterms:modified xsi:type="dcterms:W3CDTF">2020-09-11T08:39:00Z</dcterms:modified>
</cp:coreProperties>
</file>